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1548</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09.02.06 Сетевое и системное администрирование"</w:t>
              <w:br/>
              <w:t xml:space="preserve">(Зарегистрировано в Минюсте России 26.12.2016 N 44978)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декабря 2016 г. N 44978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1548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09.02.06 СЕТЕВОЕ И СИСТЕМНОЕ АДМИНИСТРИРОВАНИЕ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09.02.06 Сетевое и системное администрирование.</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1548</w:t>
      </w:r>
    </w:p>
    <w:p>
      <w:pPr>
        <w:pStyle w:val="0"/>
        <w:jc w:val="both"/>
      </w:pPr>
      <w:r>
        <w:rPr>
          <w:sz w:val="20"/>
        </w:rPr>
      </w:r>
    </w:p>
    <w:bookmarkStart w:id="33" w:name="P33"/>
    <w:bookmarkEnd w:id="3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09.02.06 СЕТЕВОЕ И СИСТЕМНОЕ АДМИНИСТРИРОВАНИЕ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09.02.06 Сетевое и системное администрирование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58"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5" w:name="P45"/>
    <w:bookmarkEnd w:id="45"/>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69"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пунктом 1.12</w:t>
        </w:r>
      </w:hyperlink>
      <w:r>
        <w:rPr>
          <w:sz w:val="20"/>
        </w:rPr>
        <w:t xml:space="preserve"> настоящего ФГОС СПО квалификации специалиста среднего звена "специалист по администрированию сети",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сетевой и системный администратор;</w:t>
      </w:r>
    </w:p>
    <w:p>
      <w:pPr>
        <w:pStyle w:val="0"/>
        <w:spacing w:before="200" w:line-rule="auto"/>
        <w:ind w:firstLine="540"/>
        <w:jc w:val="both"/>
      </w:pPr>
      <w:r>
        <w:rPr>
          <w:sz w:val="20"/>
        </w:rPr>
        <w:t xml:space="preserve">специалист по администрированию сети.</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7"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69"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9"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91" w:name="P91"/>
    <w:bookmarkEnd w:id="91"/>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2381"/>
        <w:gridCol w:w="2381"/>
      </w:tblGrid>
      <w:tr>
        <w:tc>
          <w:tcPr>
            <w:tcW w:w="4309" w:type="dxa"/>
            <w:vMerge w:val="restart"/>
          </w:tcPr>
          <w:p>
            <w:pPr>
              <w:pStyle w:val="0"/>
              <w:jc w:val="center"/>
            </w:pPr>
            <w:r>
              <w:rPr>
                <w:sz w:val="20"/>
              </w:rPr>
              <w:t xml:space="preserve">Структура образовательной программы</w:t>
            </w:r>
          </w:p>
        </w:tc>
        <w:tc>
          <w:tcPr>
            <w:gridSpan w:val="2"/>
            <w:tcW w:w="4762"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381" w:type="dxa"/>
          </w:tcPr>
          <w:p>
            <w:pPr>
              <w:pStyle w:val="0"/>
              <w:jc w:val="center"/>
            </w:pPr>
            <w:r>
              <w:rPr>
                <w:sz w:val="20"/>
              </w:rPr>
              <w:t xml:space="preserve">при получении квалификации специалиста среднего звена "сетевой и системный администратор"</w:t>
            </w:r>
          </w:p>
        </w:tc>
        <w:tc>
          <w:tcPr>
            <w:tcW w:w="2381" w:type="dxa"/>
          </w:tcPr>
          <w:p>
            <w:pPr>
              <w:pStyle w:val="0"/>
              <w:jc w:val="center"/>
            </w:pPr>
            <w:r>
              <w:rPr>
                <w:sz w:val="20"/>
              </w:rPr>
              <w:t xml:space="preserve">при получении квалификации специалиста среднего звена "специалист по администрированию сети"</w:t>
            </w:r>
          </w:p>
        </w:tc>
      </w:tr>
      <w:tr>
        <w:tc>
          <w:tcPr>
            <w:tcW w:w="4309" w:type="dxa"/>
          </w:tcPr>
          <w:p>
            <w:pPr>
              <w:pStyle w:val="0"/>
            </w:pPr>
            <w:r>
              <w:rPr>
                <w:sz w:val="20"/>
              </w:rPr>
              <w:t xml:space="preserve">Общий гуманитарный и социально-экономический цикл</w:t>
            </w:r>
          </w:p>
        </w:tc>
        <w:tc>
          <w:tcPr>
            <w:tcW w:w="2381" w:type="dxa"/>
          </w:tcPr>
          <w:p>
            <w:pPr>
              <w:pStyle w:val="0"/>
              <w:jc w:val="center"/>
            </w:pPr>
            <w:r>
              <w:rPr>
                <w:sz w:val="20"/>
              </w:rPr>
              <w:t xml:space="preserve">не менее 468</w:t>
            </w:r>
          </w:p>
        </w:tc>
        <w:tc>
          <w:tcPr>
            <w:tcW w:w="2381" w:type="dxa"/>
          </w:tcPr>
          <w:p>
            <w:pPr>
              <w:pStyle w:val="0"/>
              <w:jc w:val="center"/>
            </w:pPr>
            <w:r>
              <w:rPr>
                <w:sz w:val="20"/>
              </w:rPr>
              <w:t xml:space="preserve">не менее 504</w:t>
            </w:r>
          </w:p>
        </w:tc>
      </w:tr>
      <w:tr>
        <w:tc>
          <w:tcPr>
            <w:tcW w:w="4309" w:type="dxa"/>
          </w:tcPr>
          <w:p>
            <w:pPr>
              <w:pStyle w:val="0"/>
            </w:pPr>
            <w:r>
              <w:rPr>
                <w:sz w:val="20"/>
              </w:rPr>
              <w:t xml:space="preserve">Математический и общий естественнонаучный цикл</w:t>
            </w:r>
          </w:p>
        </w:tc>
        <w:tc>
          <w:tcPr>
            <w:tcW w:w="2381" w:type="dxa"/>
          </w:tcPr>
          <w:p>
            <w:pPr>
              <w:pStyle w:val="0"/>
              <w:jc w:val="center"/>
            </w:pPr>
            <w:r>
              <w:rPr>
                <w:sz w:val="20"/>
              </w:rPr>
              <w:t xml:space="preserve">не менее 144</w:t>
            </w:r>
          </w:p>
        </w:tc>
        <w:tc>
          <w:tcPr>
            <w:tcW w:w="2381" w:type="dxa"/>
          </w:tcPr>
          <w:p>
            <w:pPr>
              <w:pStyle w:val="0"/>
              <w:jc w:val="center"/>
            </w:pPr>
            <w:r>
              <w:rPr>
                <w:sz w:val="20"/>
              </w:rPr>
              <w:t xml:space="preserve">не менее 180</w:t>
            </w:r>
          </w:p>
        </w:tc>
      </w:tr>
      <w:tr>
        <w:tc>
          <w:tcPr>
            <w:tcW w:w="4309" w:type="dxa"/>
          </w:tcPr>
          <w:p>
            <w:pPr>
              <w:pStyle w:val="0"/>
            </w:pPr>
            <w:r>
              <w:rPr>
                <w:sz w:val="20"/>
              </w:rPr>
              <w:t xml:space="preserve">Общепрофессиональный цикл</w:t>
            </w:r>
          </w:p>
        </w:tc>
        <w:tc>
          <w:tcPr>
            <w:tcW w:w="2381" w:type="dxa"/>
          </w:tcPr>
          <w:p>
            <w:pPr>
              <w:pStyle w:val="0"/>
              <w:jc w:val="center"/>
            </w:pPr>
            <w:r>
              <w:rPr>
                <w:sz w:val="20"/>
              </w:rPr>
              <w:t xml:space="preserve">не менее 612</w:t>
            </w:r>
          </w:p>
        </w:tc>
        <w:tc>
          <w:tcPr>
            <w:tcW w:w="2381" w:type="dxa"/>
          </w:tcPr>
          <w:p>
            <w:pPr>
              <w:pStyle w:val="0"/>
              <w:jc w:val="center"/>
            </w:pPr>
            <w:r>
              <w:rPr>
                <w:sz w:val="20"/>
              </w:rPr>
              <w:t xml:space="preserve">не менее 648</w:t>
            </w:r>
          </w:p>
        </w:tc>
      </w:tr>
      <w:tr>
        <w:tc>
          <w:tcPr>
            <w:tcW w:w="4309" w:type="dxa"/>
          </w:tcPr>
          <w:p>
            <w:pPr>
              <w:pStyle w:val="0"/>
            </w:pPr>
            <w:r>
              <w:rPr>
                <w:sz w:val="20"/>
              </w:rPr>
              <w:t xml:space="preserve">Профессиональный цикл</w:t>
            </w:r>
          </w:p>
        </w:tc>
        <w:tc>
          <w:tcPr>
            <w:tcW w:w="2381" w:type="dxa"/>
          </w:tcPr>
          <w:p>
            <w:pPr>
              <w:pStyle w:val="0"/>
              <w:jc w:val="center"/>
            </w:pPr>
            <w:r>
              <w:rPr>
                <w:sz w:val="20"/>
              </w:rPr>
              <w:t xml:space="preserve">не менее 1728</w:t>
            </w:r>
          </w:p>
        </w:tc>
        <w:tc>
          <w:tcPr>
            <w:tcW w:w="2381" w:type="dxa"/>
          </w:tcPr>
          <w:p>
            <w:pPr>
              <w:pStyle w:val="0"/>
              <w:jc w:val="center"/>
            </w:pPr>
            <w:r>
              <w:rPr>
                <w:sz w:val="20"/>
              </w:rPr>
              <w:t xml:space="preserve">не менее 2664</w:t>
            </w:r>
          </w:p>
        </w:tc>
      </w:tr>
      <w:tr>
        <w:tc>
          <w:tcPr>
            <w:tcW w:w="4309" w:type="dxa"/>
          </w:tcPr>
          <w:p>
            <w:pPr>
              <w:pStyle w:val="0"/>
            </w:pPr>
            <w:r>
              <w:rPr>
                <w:sz w:val="20"/>
              </w:rPr>
              <w:t xml:space="preserve">Государственная итоговая аттестация</w:t>
            </w:r>
          </w:p>
        </w:tc>
        <w:tc>
          <w:tcPr>
            <w:tcW w:w="2381" w:type="dxa"/>
          </w:tcPr>
          <w:p>
            <w:pPr>
              <w:pStyle w:val="0"/>
              <w:jc w:val="center"/>
            </w:pPr>
            <w:r>
              <w:rPr>
                <w:sz w:val="20"/>
              </w:rPr>
              <w:t xml:space="preserve">216</w:t>
            </w:r>
          </w:p>
        </w:tc>
        <w:tc>
          <w:tcPr>
            <w:tcW w:w="2381" w:type="dxa"/>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c>
          <w:tcPr>
            <w:tcW w:w="4309" w:type="dxa"/>
          </w:tcPr>
          <w:p>
            <w:pPr>
              <w:pStyle w:val="0"/>
            </w:pPr>
            <w:r>
              <w:rPr>
                <w:sz w:val="20"/>
              </w:rPr>
              <w:t xml:space="preserve">на базе среднего общего образования</w:t>
            </w:r>
          </w:p>
        </w:tc>
        <w:tc>
          <w:tcPr>
            <w:tcW w:w="2381" w:type="dxa"/>
          </w:tcPr>
          <w:p>
            <w:pPr>
              <w:pStyle w:val="0"/>
              <w:jc w:val="center"/>
            </w:pPr>
            <w:r>
              <w:rPr>
                <w:sz w:val="20"/>
              </w:rPr>
              <w:t xml:space="preserve">4464</w:t>
            </w:r>
          </w:p>
        </w:tc>
        <w:tc>
          <w:tcPr>
            <w:tcW w:w="2381" w:type="dxa"/>
          </w:tcPr>
          <w:p>
            <w:pPr>
              <w:pStyle w:val="0"/>
              <w:jc w:val="center"/>
            </w:pPr>
            <w:r>
              <w:rPr>
                <w:sz w:val="20"/>
              </w:rPr>
              <w:t xml:space="preserve">5940</w:t>
            </w:r>
          </w:p>
        </w:tc>
      </w:tr>
      <w:tr>
        <w:tc>
          <w:tcPr>
            <w:tcW w:w="4309"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381" w:type="dxa"/>
          </w:tcPr>
          <w:p>
            <w:pPr>
              <w:pStyle w:val="0"/>
              <w:jc w:val="center"/>
            </w:pPr>
            <w:r>
              <w:rPr>
                <w:sz w:val="20"/>
              </w:rPr>
              <w:t xml:space="preserve">5940</w:t>
            </w:r>
          </w:p>
        </w:tc>
        <w:tc>
          <w:tcPr>
            <w:tcW w:w="2381"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1"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both"/>
      </w:pPr>
      <w:r>
        <w:rPr>
          <w:sz w:val="20"/>
        </w:rPr>
      </w:r>
    </w:p>
    <w:bookmarkStart w:id="137" w:name="P137"/>
    <w:bookmarkEnd w:id="137"/>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указанных в </w:t>
      </w:r>
      <w:hyperlink w:history="0" w:anchor="P69"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59" w:name="P159"/>
    <w:bookmarkEnd w:id="159"/>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Основные виды деятельности</w:t>
            </w:r>
          </w:p>
        </w:tc>
        <w:tc>
          <w:tcPr>
            <w:tcW w:w="4479" w:type="dxa"/>
          </w:tcPr>
          <w:p>
            <w:pPr>
              <w:pStyle w:val="0"/>
              <w:jc w:val="center"/>
            </w:pPr>
            <w:r>
              <w:rPr>
                <w:sz w:val="20"/>
              </w:rPr>
              <w:t xml:space="preserve">Наименование квалификации(й) специалиста среднего звена</w:t>
            </w:r>
          </w:p>
        </w:tc>
      </w:tr>
      <w:tr>
        <w:tc>
          <w:tcPr>
            <w:tcW w:w="4592" w:type="dxa"/>
          </w:tcPr>
          <w:p>
            <w:pPr>
              <w:pStyle w:val="0"/>
              <w:jc w:val="both"/>
            </w:pPr>
            <w:r>
              <w:rPr>
                <w:sz w:val="20"/>
              </w:rPr>
              <w:t xml:space="preserve">Выполнение работ по проектированию сетевой инфраструктуры</w:t>
            </w:r>
          </w:p>
        </w:tc>
        <w:tc>
          <w:tcPr>
            <w:tcW w:w="4479" w:type="dxa"/>
            <w:vAlign w:val="center"/>
          </w:tcPr>
          <w:p>
            <w:pPr>
              <w:pStyle w:val="0"/>
            </w:pPr>
            <w:r>
              <w:rPr>
                <w:sz w:val="20"/>
              </w:rPr>
              <w:t xml:space="preserve">Сетевой и системный администратор</w:t>
            </w:r>
          </w:p>
          <w:p>
            <w:pPr>
              <w:pStyle w:val="0"/>
            </w:pPr>
            <w:r>
              <w:rPr>
                <w:sz w:val="20"/>
              </w:rPr>
              <w:t xml:space="preserve">Специалист по администрированию сети</w:t>
            </w:r>
          </w:p>
        </w:tc>
      </w:tr>
      <w:tr>
        <w:tc>
          <w:tcPr>
            <w:tcW w:w="4592" w:type="dxa"/>
          </w:tcPr>
          <w:p>
            <w:pPr>
              <w:pStyle w:val="0"/>
              <w:jc w:val="both"/>
            </w:pPr>
            <w:r>
              <w:rPr>
                <w:sz w:val="20"/>
              </w:rPr>
              <w:t xml:space="preserve">Организация сетевого администрирования</w:t>
            </w:r>
          </w:p>
        </w:tc>
        <w:tc>
          <w:tcPr>
            <w:tcW w:w="4479" w:type="dxa"/>
          </w:tcPr>
          <w:p>
            <w:pPr>
              <w:pStyle w:val="0"/>
            </w:pPr>
            <w:r>
              <w:rPr>
                <w:sz w:val="20"/>
              </w:rPr>
              <w:t xml:space="preserve">Сетевой и системный администратор</w:t>
            </w:r>
          </w:p>
          <w:p>
            <w:pPr>
              <w:pStyle w:val="0"/>
            </w:pPr>
            <w:r>
              <w:rPr>
                <w:sz w:val="20"/>
              </w:rPr>
              <w:t xml:space="preserve">Специалист по администрированию сети</w:t>
            </w:r>
          </w:p>
        </w:tc>
      </w:tr>
      <w:tr>
        <w:tc>
          <w:tcPr>
            <w:tcW w:w="4592" w:type="dxa"/>
          </w:tcPr>
          <w:p>
            <w:pPr>
              <w:pStyle w:val="0"/>
              <w:jc w:val="both"/>
            </w:pPr>
            <w:r>
              <w:rPr>
                <w:sz w:val="20"/>
              </w:rPr>
              <w:t xml:space="preserve">Эксплуатация объектов сетевой инфраструктуры</w:t>
            </w:r>
          </w:p>
        </w:tc>
        <w:tc>
          <w:tcPr>
            <w:tcW w:w="4479" w:type="dxa"/>
          </w:tcPr>
          <w:p>
            <w:pPr>
              <w:pStyle w:val="0"/>
            </w:pPr>
            <w:r>
              <w:rPr>
                <w:sz w:val="20"/>
              </w:rPr>
              <w:t xml:space="preserve">Сетевой и системный администратор</w:t>
            </w:r>
          </w:p>
          <w:p>
            <w:pPr>
              <w:pStyle w:val="0"/>
            </w:pPr>
            <w:r>
              <w:rPr>
                <w:sz w:val="20"/>
              </w:rPr>
              <w:t xml:space="preserve">Специалист по администрированию сети</w:t>
            </w:r>
          </w:p>
        </w:tc>
      </w:tr>
      <w:tr>
        <w:tc>
          <w:tcPr>
            <w:tcW w:w="4592" w:type="dxa"/>
          </w:tcPr>
          <w:p>
            <w:pPr>
              <w:pStyle w:val="0"/>
              <w:jc w:val="both"/>
            </w:pPr>
            <w:r>
              <w:rPr>
                <w:sz w:val="20"/>
              </w:rPr>
              <w:t xml:space="preserve">Управление сетевыми сервисами</w:t>
            </w:r>
          </w:p>
        </w:tc>
        <w:tc>
          <w:tcPr>
            <w:tcW w:w="4479" w:type="dxa"/>
          </w:tcPr>
          <w:p>
            <w:pPr>
              <w:pStyle w:val="0"/>
            </w:pPr>
            <w:r>
              <w:rPr>
                <w:sz w:val="20"/>
              </w:rPr>
              <w:t xml:space="preserve">Специалист по администрированию сети</w:t>
            </w:r>
          </w:p>
        </w:tc>
      </w:tr>
      <w:tr>
        <w:tc>
          <w:tcPr>
            <w:tcW w:w="4592" w:type="dxa"/>
          </w:tcPr>
          <w:p>
            <w:pPr>
              <w:pStyle w:val="0"/>
              <w:jc w:val="both"/>
            </w:pPr>
            <w:r>
              <w:rPr>
                <w:sz w:val="20"/>
              </w:rPr>
              <w:t xml:space="preserve">Сопровождение модернизации сетевой инфраструктуры</w:t>
            </w:r>
          </w:p>
        </w:tc>
        <w:tc>
          <w:tcPr>
            <w:tcW w:w="4479" w:type="dxa"/>
          </w:tcPr>
          <w:p>
            <w:pPr>
              <w:pStyle w:val="0"/>
            </w:pPr>
            <w:r>
              <w:rPr>
                <w:sz w:val="20"/>
              </w:rPr>
              <w:t xml:space="preserve">Специалист по администрированию сети</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history="0" w:anchor="P159"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Выполнение работ по проектированию сетевой инфраструктуры:</w:t>
      </w:r>
    </w:p>
    <w:p>
      <w:pPr>
        <w:pStyle w:val="0"/>
        <w:spacing w:before="200" w:line-rule="auto"/>
        <w:ind w:firstLine="540"/>
        <w:jc w:val="both"/>
      </w:pPr>
      <w:r>
        <w:rPr>
          <w:sz w:val="20"/>
        </w:rPr>
        <w:t xml:space="preserve">ПК 1.1. Выполнять проектирование кабельной структуры компьютерной сети.</w:t>
      </w:r>
    </w:p>
    <w:p>
      <w:pPr>
        <w:pStyle w:val="0"/>
        <w:spacing w:before="200" w:line-rule="auto"/>
        <w:ind w:firstLine="540"/>
        <w:jc w:val="both"/>
      </w:pPr>
      <w:r>
        <w:rPr>
          <w:sz w:val="20"/>
        </w:rPr>
        <w:t xml:space="preserve">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p>
      <w:pPr>
        <w:pStyle w:val="0"/>
        <w:spacing w:before="200" w:line-rule="auto"/>
        <w:ind w:firstLine="540"/>
        <w:jc w:val="both"/>
      </w:pPr>
      <w:r>
        <w:rPr>
          <w:sz w:val="20"/>
        </w:rPr>
        <w:t xml:space="preserve">ПК 1.3. Обеспечивать защиту информации в сети с использованием программно-аппаратных средств.</w:t>
      </w:r>
    </w:p>
    <w:p>
      <w:pPr>
        <w:pStyle w:val="0"/>
        <w:spacing w:before="200" w:line-rule="auto"/>
        <w:ind w:firstLine="540"/>
        <w:jc w:val="both"/>
      </w:pPr>
      <w:r>
        <w:rPr>
          <w:sz w:val="20"/>
        </w:rPr>
        <w:t xml:space="preserve">ПК 1.4.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w:t>
      </w:r>
    </w:p>
    <w:p>
      <w:pPr>
        <w:pStyle w:val="0"/>
        <w:spacing w:before="200" w:line-rule="auto"/>
        <w:ind w:firstLine="540"/>
        <w:jc w:val="both"/>
      </w:pPr>
      <w:r>
        <w:rPr>
          <w:sz w:val="20"/>
        </w:rPr>
        <w:t xml:space="preserve">ПК 1.5. Выполнять требования нормативно-технической документации, иметь опыт оформления проектной документации.</w:t>
      </w:r>
    </w:p>
    <w:p>
      <w:pPr>
        <w:pStyle w:val="0"/>
        <w:spacing w:before="200" w:line-rule="auto"/>
        <w:ind w:firstLine="540"/>
        <w:jc w:val="both"/>
      </w:pPr>
      <w:r>
        <w:rPr>
          <w:sz w:val="20"/>
        </w:rPr>
        <w:t xml:space="preserve">3.4.2. Организация сетевого администрирования:</w:t>
      </w:r>
    </w:p>
    <w:p>
      <w:pPr>
        <w:pStyle w:val="0"/>
        <w:spacing w:before="200" w:line-rule="auto"/>
        <w:ind w:firstLine="540"/>
        <w:jc w:val="both"/>
      </w:pPr>
      <w:r>
        <w:rPr>
          <w:sz w:val="20"/>
        </w:rPr>
        <w:t xml:space="preserve">ПК 2.1. Администрировать локальные вычислительные сети и принимать меры по устранению возможных сбоев.</w:t>
      </w:r>
    </w:p>
    <w:p>
      <w:pPr>
        <w:pStyle w:val="0"/>
        <w:spacing w:before="200" w:line-rule="auto"/>
        <w:ind w:firstLine="540"/>
        <w:jc w:val="both"/>
      </w:pPr>
      <w:r>
        <w:rPr>
          <w:sz w:val="20"/>
        </w:rPr>
        <w:t xml:space="preserve">ПК 2.2. Администрировать сетевые ресурсы в информационных системах.</w:t>
      </w:r>
    </w:p>
    <w:p>
      <w:pPr>
        <w:pStyle w:val="0"/>
        <w:spacing w:before="200" w:line-rule="auto"/>
        <w:ind w:firstLine="540"/>
        <w:jc w:val="both"/>
      </w:pPr>
      <w:r>
        <w:rPr>
          <w:sz w:val="20"/>
        </w:rPr>
        <w:t xml:space="preserve">ПК 2.3. Обеспечивать сбор данных для анализа использования и функционирования программно-технических средств компьютерных сетей.</w:t>
      </w:r>
    </w:p>
    <w:p>
      <w:pPr>
        <w:pStyle w:val="0"/>
        <w:spacing w:before="200" w:line-rule="auto"/>
        <w:ind w:firstLine="540"/>
        <w:jc w:val="both"/>
      </w:pPr>
      <w:r>
        <w:rPr>
          <w:sz w:val="20"/>
        </w:rPr>
        <w:t xml:space="preserve">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pPr>
        <w:pStyle w:val="0"/>
        <w:spacing w:before="200" w:line-rule="auto"/>
        <w:ind w:firstLine="540"/>
        <w:jc w:val="both"/>
      </w:pPr>
      <w:r>
        <w:rPr>
          <w:sz w:val="20"/>
        </w:rPr>
        <w:t xml:space="preserve">3.4.3. Эксплуатация объектов сетевой инфраструктуры:</w:t>
      </w:r>
    </w:p>
    <w:p>
      <w:pPr>
        <w:pStyle w:val="0"/>
        <w:spacing w:before="200" w:line-rule="auto"/>
        <w:ind w:firstLine="540"/>
        <w:jc w:val="both"/>
      </w:pPr>
      <w:r>
        <w:rPr>
          <w:sz w:val="20"/>
        </w:rPr>
        <w:t xml:space="preserve">ПК 3.1. Устанавливать, настраивать, эксплуатировать и обслуживать технические и программно-аппаратные средства компьютерных сетей.</w:t>
      </w:r>
    </w:p>
    <w:p>
      <w:pPr>
        <w:pStyle w:val="0"/>
        <w:spacing w:before="200" w:line-rule="auto"/>
        <w:ind w:firstLine="540"/>
        <w:jc w:val="both"/>
      </w:pPr>
      <w:r>
        <w:rPr>
          <w:sz w:val="20"/>
        </w:rPr>
        <w:t xml:space="preserve">ПК 3.2. Проводить профилактические работы на объектах сетевой инфраструктуры и рабочих станциях.</w:t>
      </w:r>
    </w:p>
    <w:p>
      <w:pPr>
        <w:pStyle w:val="0"/>
        <w:spacing w:before="200" w:line-rule="auto"/>
        <w:ind w:firstLine="540"/>
        <w:jc w:val="both"/>
      </w:pPr>
      <w:r>
        <w:rPr>
          <w:sz w:val="20"/>
        </w:rPr>
        <w:t xml:space="preserve">ПК 3.3. Устанавливать, настраивать, эксплуатировать и обслуживать сетевые конфигурации.</w:t>
      </w:r>
    </w:p>
    <w:p>
      <w:pPr>
        <w:pStyle w:val="0"/>
        <w:spacing w:before="200" w:line-rule="auto"/>
        <w:ind w:firstLine="540"/>
        <w:jc w:val="both"/>
      </w:pPr>
      <w:r>
        <w:rPr>
          <w:sz w:val="20"/>
        </w:rPr>
        <w:t xml:space="preserve">ПК 3.4. 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p>
    <w:p>
      <w:pPr>
        <w:pStyle w:val="0"/>
        <w:spacing w:before="200" w:line-rule="auto"/>
        <w:ind w:firstLine="540"/>
        <w:jc w:val="both"/>
      </w:pPr>
      <w:r>
        <w:rPr>
          <w:sz w:val="20"/>
        </w:rPr>
        <w:t xml:space="preserve">ПК 3.5. Организовывать инвентаризацию технических средств сетевой инфраструктуры, осуществлять контроль оборудования после его ремонта.</w:t>
      </w:r>
    </w:p>
    <w:p>
      <w:pPr>
        <w:pStyle w:val="0"/>
        <w:spacing w:before="200" w:line-rule="auto"/>
        <w:ind w:firstLine="540"/>
        <w:jc w:val="both"/>
      </w:pPr>
      <w:r>
        <w:rPr>
          <w:sz w:val="20"/>
        </w:rPr>
        <w:t xml:space="preserve">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p>
      <w:pPr>
        <w:pStyle w:val="0"/>
        <w:spacing w:before="200" w:line-rule="auto"/>
        <w:ind w:firstLine="540"/>
        <w:jc w:val="both"/>
      </w:pPr>
      <w:r>
        <w:rPr>
          <w:sz w:val="20"/>
        </w:rPr>
        <w:t xml:space="preserve">3.4.4. Управление сетевыми сервисами:</w:t>
      </w:r>
    </w:p>
    <w:p>
      <w:pPr>
        <w:pStyle w:val="0"/>
        <w:spacing w:before="200" w:line-rule="auto"/>
        <w:ind w:firstLine="540"/>
        <w:jc w:val="both"/>
      </w:pPr>
      <w:r>
        <w:rPr>
          <w:sz w:val="20"/>
        </w:rPr>
        <w:t xml:space="preserve">ПК 4.1. Принимать меры по отслеживанию, предотвращению и устранению нештатных ситуаций.</w:t>
      </w:r>
    </w:p>
    <w:p>
      <w:pPr>
        <w:pStyle w:val="0"/>
        <w:spacing w:before="200" w:line-rule="auto"/>
        <w:ind w:firstLine="540"/>
        <w:jc w:val="both"/>
      </w:pPr>
      <w:r>
        <w:rPr>
          <w:sz w:val="20"/>
        </w:rPr>
        <w:t xml:space="preserve">ПК 4.2. Контролировать сетевую инфраструктуру с использованием инструментальных средств эксплуатации сетевых конфигураций.</w:t>
      </w:r>
    </w:p>
    <w:p>
      <w:pPr>
        <w:pStyle w:val="0"/>
        <w:spacing w:before="200" w:line-rule="auto"/>
        <w:ind w:firstLine="540"/>
        <w:jc w:val="both"/>
      </w:pPr>
      <w:r>
        <w:rPr>
          <w:sz w:val="20"/>
        </w:rPr>
        <w:t xml:space="preserve">ПК 4.3. Обеспечивать максимальную стабильность предоставляемых сетевых сервисов.</w:t>
      </w:r>
    </w:p>
    <w:p>
      <w:pPr>
        <w:pStyle w:val="0"/>
        <w:spacing w:before="200" w:line-rule="auto"/>
        <w:ind w:firstLine="540"/>
        <w:jc w:val="both"/>
      </w:pPr>
      <w:r>
        <w:rPr>
          <w:sz w:val="20"/>
        </w:rPr>
        <w:t xml:space="preserve">ПК 4.4. Предоставлять согласованные с информационно-технологическими подразделениями сетевые сервисы и выполнять необходимые процедуры поддержки.</w:t>
      </w:r>
    </w:p>
    <w:p>
      <w:pPr>
        <w:pStyle w:val="0"/>
        <w:spacing w:before="200" w:line-rule="auto"/>
        <w:ind w:firstLine="540"/>
        <w:jc w:val="both"/>
      </w:pPr>
      <w:r>
        <w:rPr>
          <w:sz w:val="20"/>
        </w:rPr>
        <w:t xml:space="preserve">ПК 4.5. Восстанавливать нормальную работу сетевых сервисов в соответствии с требованиями регламентов.</w:t>
      </w:r>
    </w:p>
    <w:p>
      <w:pPr>
        <w:pStyle w:val="0"/>
        <w:spacing w:before="200" w:line-rule="auto"/>
        <w:ind w:firstLine="540"/>
        <w:jc w:val="both"/>
      </w:pPr>
      <w:r>
        <w:rPr>
          <w:sz w:val="20"/>
        </w:rPr>
        <w:t xml:space="preserve">ПК 4.6 Вести учет плановой потребности в расходных материалах и комплектующих.</w:t>
      </w:r>
    </w:p>
    <w:p>
      <w:pPr>
        <w:pStyle w:val="0"/>
        <w:spacing w:before="200" w:line-rule="auto"/>
        <w:ind w:firstLine="540"/>
        <w:jc w:val="both"/>
      </w:pPr>
      <w:r>
        <w:rPr>
          <w:sz w:val="20"/>
        </w:rPr>
        <w:t xml:space="preserve">3.4.5. Сопровождение модернизации сетевой инфраструктуры;</w:t>
      </w:r>
    </w:p>
    <w:p>
      <w:pPr>
        <w:pStyle w:val="0"/>
        <w:spacing w:before="200" w:line-rule="auto"/>
        <w:ind w:firstLine="540"/>
        <w:jc w:val="both"/>
      </w:pPr>
      <w:r>
        <w:rPr>
          <w:sz w:val="20"/>
        </w:rPr>
        <w:t xml:space="preserve">ПК 5.1. Идентифицировать проблемы в процессе эксплуатации программного обеспечения.</w:t>
      </w:r>
    </w:p>
    <w:p>
      <w:pPr>
        <w:pStyle w:val="0"/>
        <w:spacing w:before="200" w:line-rule="auto"/>
        <w:ind w:firstLine="540"/>
        <w:jc w:val="both"/>
      </w:pPr>
      <w:r>
        <w:rPr>
          <w:sz w:val="20"/>
        </w:rPr>
        <w:t xml:space="preserve">ПК 5.2. Разрабатывать предложения по совершенствованию и повышению эффективности работы сетевой инфраструктуры.</w:t>
      </w:r>
    </w:p>
    <w:p>
      <w:pPr>
        <w:pStyle w:val="0"/>
        <w:spacing w:before="200" w:line-rule="auto"/>
        <w:ind w:firstLine="540"/>
        <w:jc w:val="both"/>
      </w:pPr>
      <w:r>
        <w:rPr>
          <w:sz w:val="20"/>
        </w:rPr>
        <w:t xml:space="preserve">ПК 5.3. Разрабатывать сетевые топологии в соответствии с требованиями отказоустойчивости и повышения производительности корпоративной сети.</w:t>
      </w:r>
    </w:p>
    <w:p>
      <w:pPr>
        <w:pStyle w:val="0"/>
        <w:spacing w:before="200" w:line-rule="auto"/>
        <w:ind w:firstLine="540"/>
        <w:jc w:val="both"/>
      </w:pPr>
      <w:r>
        <w:rPr>
          <w:sz w:val="20"/>
        </w:rPr>
        <w:t xml:space="preserve">ПК 5.4. Составлять отчет по выполненному заданию, участвовать во внедрении результатов разработок.</w:t>
      </w:r>
    </w:p>
    <w:p>
      <w:pPr>
        <w:pStyle w:val="0"/>
        <w:spacing w:before="200" w:line-rule="auto"/>
        <w:ind w:firstLine="540"/>
        <w:jc w:val="both"/>
      </w:pPr>
      <w:r>
        <w:rPr>
          <w:sz w:val="20"/>
        </w:rPr>
        <w:t xml:space="preserve">ПК 5.5. Проводить эксперименты по заданной методике, выполнять анализ результатов.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7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09.02.06</w:t>
      </w:r>
    </w:p>
    <w:p>
      <w:pPr>
        <w:pStyle w:val="0"/>
        <w:jc w:val="right"/>
      </w:pPr>
      <w:r>
        <w:rPr>
          <w:sz w:val="20"/>
        </w:rPr>
        <w:t xml:space="preserve">Сетевое и системное администрирование</w:t>
      </w:r>
    </w:p>
    <w:p>
      <w:pPr>
        <w:pStyle w:val="0"/>
        <w:jc w:val="both"/>
      </w:pPr>
      <w:r>
        <w:rPr>
          <w:sz w:val="20"/>
        </w:rPr>
      </w:r>
    </w:p>
    <w:bookmarkStart w:id="258" w:name="P258"/>
    <w:bookmarkEnd w:id="258"/>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09.02.06 СЕТЕВОЕ</w:t>
      </w:r>
    </w:p>
    <w:p>
      <w:pPr>
        <w:pStyle w:val="2"/>
        <w:jc w:val="center"/>
      </w:pPr>
      <w:r>
        <w:rPr>
          <w:sz w:val="20"/>
        </w:rPr>
        <w:t xml:space="preserve">И СИСТЕМНОЕ АДМИНИСТРИРОВАНИЕ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37"/>
        <w:gridCol w:w="6406"/>
      </w:tblGrid>
      <w:tr>
        <w:tc>
          <w:tcPr>
            <w:tcW w:w="2637" w:type="dxa"/>
          </w:tcPr>
          <w:p>
            <w:pPr>
              <w:pStyle w:val="0"/>
              <w:jc w:val="center"/>
            </w:pPr>
            <w:r>
              <w:rPr>
                <w:sz w:val="20"/>
              </w:rPr>
              <w:t xml:space="preserve">Код профессионального стандарта</w:t>
            </w:r>
          </w:p>
        </w:tc>
        <w:tc>
          <w:tcPr>
            <w:tcW w:w="6406" w:type="dxa"/>
          </w:tcPr>
          <w:p>
            <w:pPr>
              <w:pStyle w:val="0"/>
              <w:jc w:val="center"/>
            </w:pPr>
            <w:r>
              <w:rPr>
                <w:sz w:val="20"/>
              </w:rPr>
              <w:t xml:space="preserve">Наименование профессионального стандарта</w:t>
            </w:r>
          </w:p>
        </w:tc>
      </w:tr>
      <w:tr>
        <w:tc>
          <w:tcPr>
            <w:tcW w:w="2637" w:type="dxa"/>
          </w:tcPr>
          <w:p>
            <w:pPr>
              <w:pStyle w:val="0"/>
            </w:pPr>
            <w:r>
              <w:rPr>
                <w:sz w:val="20"/>
              </w:rPr>
              <w:t xml:space="preserve">06.026</w:t>
            </w:r>
          </w:p>
        </w:tc>
        <w:tc>
          <w:tcPr>
            <w:tcW w:w="6406" w:type="dxa"/>
          </w:tcPr>
          <w:p>
            <w:pPr>
              <w:pStyle w:val="0"/>
              <w:jc w:val="both"/>
            </w:pPr>
            <w:r>
              <w:rPr>
                <w:sz w:val="20"/>
              </w:rPr>
              <w:t xml:space="preserve">Профессиональный </w:t>
            </w:r>
            <w:hyperlink w:history="0" r:id="rId19" w:tooltip="Приказ Минтруда России от 05.10.2015 N 684н &quot;Об утверждении профессионального стандарта &quot;Системный администратор информационно-коммуникационных систем&quot; (Зарегистрировано в Минюсте России 19.10.2015 N 39361) ------------ Утратил силу или отменен {КонсультантПлюс}">
              <w:r>
                <w:rPr>
                  <w:sz w:val="20"/>
                  <w:color w:val="0000ff"/>
                </w:rPr>
                <w:t xml:space="preserve">стандарт</w:t>
              </w:r>
            </w:hyperlink>
            <w:r>
              <w:rPr>
                <w:sz w:val="20"/>
              </w:rPr>
              <w:t xml:space="preserve"> "Системный администратор информационно-коммуникационных систем", утвержден приказом Министерства труда и социальной защиты Российской Федерации от 5 октября 2015 г. N 684н (зарегистрирован Министерством юстиции Российской Федерации 19 октября 2015 г., регистрационный N 39361)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09.02.06</w:t>
      </w:r>
    </w:p>
    <w:p>
      <w:pPr>
        <w:pStyle w:val="0"/>
        <w:jc w:val="right"/>
      </w:pPr>
      <w:r>
        <w:rPr>
          <w:sz w:val="20"/>
        </w:rPr>
        <w:t xml:space="preserve">Сетевое и системное администрирование</w:t>
      </w:r>
    </w:p>
    <w:p>
      <w:pPr>
        <w:pStyle w:val="0"/>
        <w:jc w:val="both"/>
      </w:pPr>
      <w:r>
        <w:rPr>
          <w:sz w:val="20"/>
        </w:rPr>
      </w:r>
    </w:p>
    <w:bookmarkStart w:id="278" w:name="P278"/>
    <w:bookmarkEnd w:id="27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09.02.06 СЕТЕВОЕ</w:t>
      </w:r>
    </w:p>
    <w:p>
      <w:pPr>
        <w:pStyle w:val="2"/>
        <w:jc w:val="center"/>
      </w:pPr>
      <w:r>
        <w:rPr>
          <w:sz w:val="20"/>
        </w:rPr>
        <w:t xml:space="preserve">И СИСТЕМНОЕ АДМИНИСТРИРОВАНИЕ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2"/>
        <w:gridCol w:w="6120"/>
      </w:tblGrid>
      <w:tr>
        <w:tc>
          <w:tcPr>
            <w:tcW w:w="2942" w:type="dxa"/>
          </w:tcPr>
          <w:p>
            <w:pPr>
              <w:pStyle w:val="0"/>
              <w:jc w:val="center"/>
            </w:pPr>
            <w:r>
              <w:rPr>
                <w:sz w:val="20"/>
              </w:rPr>
              <w:t xml:space="preserve">Основной вид деятельности</w:t>
            </w:r>
          </w:p>
        </w:tc>
        <w:tc>
          <w:tcPr>
            <w:tcW w:w="6120" w:type="dxa"/>
          </w:tcPr>
          <w:p>
            <w:pPr>
              <w:pStyle w:val="0"/>
              <w:jc w:val="center"/>
            </w:pPr>
            <w:r>
              <w:rPr>
                <w:sz w:val="20"/>
              </w:rPr>
              <w:t xml:space="preserve">Требования к знаниям, умениям, практическому опыту</w:t>
            </w:r>
          </w:p>
        </w:tc>
      </w:tr>
      <w:tr>
        <w:tc>
          <w:tcPr>
            <w:tcW w:w="2942" w:type="dxa"/>
          </w:tcPr>
          <w:p>
            <w:pPr>
              <w:pStyle w:val="0"/>
            </w:pPr>
            <w:r>
              <w:rPr>
                <w:sz w:val="20"/>
              </w:rPr>
              <w:t xml:space="preserve">Выполнение работ по проектированию сетевой инфраструктуры</w:t>
            </w:r>
          </w:p>
        </w:tc>
        <w:tc>
          <w:tcPr>
            <w:tcW w:w="6120" w:type="dxa"/>
          </w:tcPr>
          <w:p>
            <w:pPr>
              <w:pStyle w:val="0"/>
              <w:jc w:val="both"/>
            </w:pPr>
            <w:r>
              <w:rPr>
                <w:sz w:val="20"/>
              </w:rPr>
              <w:t xml:space="preserve">знать:</w:t>
            </w:r>
          </w:p>
          <w:p>
            <w:pPr>
              <w:pStyle w:val="0"/>
              <w:ind w:firstLine="283"/>
              <w:jc w:val="both"/>
            </w:pPr>
            <w:r>
              <w:rPr>
                <w:sz w:val="20"/>
              </w:rPr>
              <w:t xml:space="preserve">общие принципы построения сетей, сетевых топологий, многослойной модели OSI, требований к компьютерным сетям;</w:t>
            </w:r>
          </w:p>
          <w:p>
            <w:pPr>
              <w:pStyle w:val="0"/>
              <w:ind w:firstLine="283"/>
              <w:jc w:val="both"/>
            </w:pPr>
            <w:r>
              <w:rPr>
                <w:sz w:val="20"/>
              </w:rPr>
              <w:t xml:space="preserve">архитектуру протоколов, стандартизации сетей, этапов проектирования сетевой инфраструктуры;</w:t>
            </w:r>
          </w:p>
          <w:p>
            <w:pPr>
              <w:pStyle w:val="0"/>
              <w:ind w:firstLine="283"/>
              <w:jc w:val="both"/>
            </w:pPr>
            <w:r>
              <w:rPr>
                <w:sz w:val="20"/>
              </w:rPr>
              <w:t xml:space="preserve">базовые протоколы и технологии локальных сетей;</w:t>
            </w:r>
          </w:p>
          <w:p>
            <w:pPr>
              <w:pStyle w:val="0"/>
              <w:ind w:firstLine="283"/>
              <w:jc w:val="both"/>
            </w:pPr>
            <w:r>
              <w:rPr>
                <w:sz w:val="20"/>
              </w:rPr>
              <w:t xml:space="preserve">принципы построения высокоскоростных локальных сетей;</w:t>
            </w:r>
          </w:p>
          <w:p>
            <w:pPr>
              <w:pStyle w:val="0"/>
              <w:ind w:firstLine="283"/>
              <w:jc w:val="both"/>
            </w:pPr>
            <w:r>
              <w:rPr>
                <w:sz w:val="20"/>
              </w:rPr>
              <w:t xml:space="preserve">стандарты кабелей, основные виды коммуникационных устройств, терминов, понятий, стандартов и типовых элементов структурированной кабельной системы.</w:t>
            </w:r>
          </w:p>
          <w:p>
            <w:pPr>
              <w:pStyle w:val="0"/>
              <w:jc w:val="both"/>
            </w:pPr>
            <w:r>
              <w:rPr>
                <w:sz w:val="20"/>
              </w:rPr>
              <w:t xml:space="preserve">уметь:</w:t>
            </w:r>
          </w:p>
          <w:p>
            <w:pPr>
              <w:pStyle w:val="0"/>
              <w:ind w:firstLine="283"/>
              <w:jc w:val="both"/>
            </w:pPr>
            <w:r>
              <w:rPr>
                <w:sz w:val="20"/>
              </w:rPr>
              <w:t xml:space="preserve">проектировать локальную сеть, выбирать сетевые топологии;</w:t>
            </w:r>
          </w:p>
          <w:p>
            <w:pPr>
              <w:pStyle w:val="0"/>
              <w:ind w:firstLine="283"/>
              <w:jc w:val="both"/>
            </w:pPr>
            <w:r>
              <w:rPr>
                <w:sz w:val="20"/>
              </w:rPr>
              <w:t xml:space="preserve">использовать многофункциональные приборы мониторинга, программно-аппаратные средства технического контроля локальной сети.</w:t>
            </w:r>
          </w:p>
          <w:p>
            <w:pPr>
              <w:pStyle w:val="0"/>
              <w:jc w:val="both"/>
            </w:pPr>
            <w:r>
              <w:rPr>
                <w:sz w:val="20"/>
              </w:rPr>
              <w:t xml:space="preserve">иметь практический опыт в:</w:t>
            </w:r>
          </w:p>
          <w:p>
            <w:pPr>
              <w:pStyle w:val="0"/>
              <w:ind w:firstLine="283"/>
              <w:jc w:val="both"/>
            </w:pPr>
            <w:r>
              <w:rPr>
                <w:sz w:val="20"/>
              </w:rPr>
              <w:t xml:space="preserve">проектировании архитектуры локальной сети в соответствии с поставленной задачей;</w:t>
            </w:r>
          </w:p>
          <w:p>
            <w:pPr>
              <w:pStyle w:val="0"/>
              <w:ind w:firstLine="283"/>
              <w:jc w:val="both"/>
            </w:pPr>
            <w:r>
              <w:rPr>
                <w:sz w:val="20"/>
              </w:rPr>
              <w:t xml:space="preserve">установке и настройке сетевых протоколов и сетевого оборудования в соответствии с конкретной задачей;</w:t>
            </w:r>
          </w:p>
          <w:p>
            <w:pPr>
              <w:pStyle w:val="0"/>
              <w:ind w:firstLine="283"/>
              <w:jc w:val="both"/>
            </w:pPr>
            <w:r>
              <w:rPr>
                <w:sz w:val="20"/>
              </w:rPr>
              <w:t xml:space="preserve">выборе технологии, инструментальных средств при организации процесса исследования объектов сетевой инфраструктуры;</w:t>
            </w:r>
          </w:p>
          <w:p>
            <w:pPr>
              <w:pStyle w:val="0"/>
              <w:ind w:firstLine="283"/>
              <w:jc w:val="both"/>
            </w:pPr>
            <w:r>
              <w:rPr>
                <w:sz w:val="20"/>
              </w:rPr>
              <w:t xml:space="preserve">обеспечении безопасного хранения и передачи информации в локальной сети;</w:t>
            </w:r>
          </w:p>
          <w:p>
            <w:pPr>
              <w:pStyle w:val="0"/>
              <w:ind w:firstLine="283"/>
              <w:jc w:val="both"/>
            </w:pPr>
            <w:r>
              <w:rPr>
                <w:sz w:val="20"/>
              </w:rPr>
              <w:t xml:space="preserve">использовании специального программного обеспечения для моделирования, проектирования и тестирования компьютерных сетей.</w:t>
            </w:r>
          </w:p>
        </w:tc>
      </w:tr>
      <w:tr>
        <w:tc>
          <w:tcPr>
            <w:tcW w:w="2942" w:type="dxa"/>
          </w:tcPr>
          <w:p>
            <w:pPr>
              <w:pStyle w:val="0"/>
            </w:pPr>
            <w:r>
              <w:rPr>
                <w:sz w:val="20"/>
              </w:rPr>
              <w:t xml:space="preserve">Организация сетевого администрирования</w:t>
            </w:r>
          </w:p>
        </w:tc>
        <w:tc>
          <w:tcPr>
            <w:tcW w:w="6120" w:type="dxa"/>
          </w:tcPr>
          <w:p>
            <w:pPr>
              <w:pStyle w:val="0"/>
              <w:jc w:val="both"/>
            </w:pPr>
            <w:r>
              <w:rPr>
                <w:sz w:val="20"/>
              </w:rPr>
              <w:t xml:space="preserve">знать:</w:t>
            </w:r>
          </w:p>
          <w:p>
            <w:pPr>
              <w:pStyle w:val="0"/>
              <w:ind w:firstLine="283"/>
              <w:jc w:val="both"/>
            </w:pPr>
            <w:r>
              <w:rPr>
                <w:sz w:val="20"/>
              </w:rPr>
              <w:t xml:space="preserve">основные направления администрирования компьютерных сетей;</w:t>
            </w:r>
          </w:p>
          <w:p>
            <w:pPr>
              <w:pStyle w:val="0"/>
              <w:ind w:firstLine="283"/>
              <w:jc w:val="both"/>
            </w:pPr>
            <w:r>
              <w:rPr>
                <w:sz w:val="20"/>
              </w:rPr>
              <w:t xml:space="preserve">утилиты, функции, удаленное управление сервером;</w:t>
            </w:r>
          </w:p>
          <w:p>
            <w:pPr>
              <w:pStyle w:val="0"/>
              <w:ind w:firstLine="283"/>
              <w:jc w:val="both"/>
            </w:pPr>
            <w:r>
              <w:rPr>
                <w:sz w:val="20"/>
              </w:rPr>
              <w:t xml:space="preserve">технологию безопасности, протоколов авторизации, конфиденциальности и безопасности при работе с сетевыми ресурсами.</w:t>
            </w:r>
          </w:p>
          <w:p>
            <w:pPr>
              <w:pStyle w:val="0"/>
              <w:jc w:val="both"/>
            </w:pPr>
            <w:r>
              <w:rPr>
                <w:sz w:val="20"/>
              </w:rPr>
              <w:t xml:space="preserve">уметь:</w:t>
            </w:r>
          </w:p>
          <w:p>
            <w:pPr>
              <w:pStyle w:val="0"/>
              <w:ind w:firstLine="283"/>
              <w:jc w:val="both"/>
            </w:pPr>
            <w:r>
              <w:rPr>
                <w:sz w:val="20"/>
              </w:rPr>
              <w:t xml:space="preserve">администрировать локальные вычислительные сети;</w:t>
            </w:r>
          </w:p>
          <w:p>
            <w:pPr>
              <w:pStyle w:val="0"/>
              <w:ind w:firstLine="283"/>
              <w:jc w:val="both"/>
            </w:pPr>
            <w:r>
              <w:rPr>
                <w:sz w:val="20"/>
              </w:rPr>
              <w:t xml:space="preserve">принимать меры по устранению возможных сбоев;</w:t>
            </w:r>
          </w:p>
          <w:p>
            <w:pPr>
              <w:pStyle w:val="0"/>
              <w:ind w:firstLine="283"/>
              <w:jc w:val="both"/>
            </w:pPr>
            <w:r>
              <w:rPr>
                <w:sz w:val="20"/>
              </w:rPr>
              <w:t xml:space="preserve">обеспечивать защиту при подключении к информационно-телекоммуникационной сети "Интернет".</w:t>
            </w:r>
          </w:p>
          <w:p>
            <w:pPr>
              <w:pStyle w:val="0"/>
              <w:jc w:val="both"/>
            </w:pPr>
            <w:r>
              <w:rPr>
                <w:sz w:val="20"/>
              </w:rPr>
              <w:t xml:space="preserve">иметь практический опыт в:</w:t>
            </w:r>
          </w:p>
          <w:p>
            <w:pPr>
              <w:pStyle w:val="0"/>
              <w:ind w:firstLine="283"/>
              <w:jc w:val="both"/>
            </w:pPr>
            <w:r>
              <w:rPr>
                <w:sz w:val="20"/>
              </w:rPr>
              <w:t xml:space="preserve">установке, настройке и сопровождении, контроле использования сервера и рабочих станций для безопасной передачи информации.</w:t>
            </w:r>
          </w:p>
        </w:tc>
      </w:tr>
      <w:tr>
        <w:tc>
          <w:tcPr>
            <w:tcW w:w="2942" w:type="dxa"/>
          </w:tcPr>
          <w:p>
            <w:pPr>
              <w:pStyle w:val="0"/>
              <w:ind w:firstLine="5" w:left="34"/>
            </w:pPr>
            <w:r>
              <w:rPr>
                <w:sz w:val="20"/>
              </w:rPr>
              <w:t xml:space="preserve">Эксплуатация объектов сетевой инфраструктуры</w:t>
            </w:r>
          </w:p>
        </w:tc>
        <w:tc>
          <w:tcPr>
            <w:tcW w:w="6120" w:type="dxa"/>
          </w:tcPr>
          <w:p>
            <w:pPr>
              <w:pStyle w:val="0"/>
              <w:jc w:val="both"/>
            </w:pPr>
            <w:r>
              <w:rPr>
                <w:sz w:val="20"/>
              </w:rPr>
              <w:t xml:space="preserve">знать:</w:t>
            </w:r>
          </w:p>
          <w:p>
            <w:pPr>
              <w:pStyle w:val="0"/>
              <w:ind w:firstLine="283"/>
              <w:jc w:val="both"/>
            </w:pPr>
            <w:r>
              <w:rPr>
                <w:sz w:val="20"/>
              </w:rPr>
              <w:t xml:space="preserve">архитектуру и функции систем управления сетями, стандарты систем управления;</w:t>
            </w:r>
          </w:p>
          <w:p>
            <w:pPr>
              <w:pStyle w:val="0"/>
              <w:ind w:firstLine="283"/>
              <w:jc w:val="both"/>
            </w:pPr>
            <w:r>
              <w:rPr>
                <w:sz w:val="20"/>
              </w:rPr>
              <w:t xml:space="preserve">средства мониторинга и анализа локальных сетей;</w:t>
            </w:r>
          </w:p>
          <w:p>
            <w:pPr>
              <w:pStyle w:val="0"/>
              <w:ind w:firstLine="283"/>
              <w:jc w:val="both"/>
            </w:pPr>
            <w:r>
              <w:rPr>
                <w:sz w:val="20"/>
              </w:rPr>
              <w:t xml:space="preserve">методы устранения неисправностей в технических средствах.</w:t>
            </w:r>
          </w:p>
          <w:p>
            <w:pPr>
              <w:pStyle w:val="0"/>
              <w:jc w:val="both"/>
            </w:pPr>
            <w:r>
              <w:rPr>
                <w:sz w:val="20"/>
              </w:rPr>
              <w:t xml:space="preserve">уметь:</w:t>
            </w:r>
          </w:p>
          <w:p>
            <w:pPr>
              <w:pStyle w:val="0"/>
              <w:ind w:firstLine="283"/>
              <w:jc w:val="both"/>
            </w:pPr>
            <w:r>
              <w:rPr>
                <w:sz w:val="20"/>
              </w:rPr>
              <w:t xml:space="preserve">выполнять мониторинг и анализ работы локальной сети с помощью программно-аппаратных средств;</w:t>
            </w:r>
          </w:p>
          <w:p>
            <w:pPr>
              <w:pStyle w:val="0"/>
              <w:ind w:firstLine="283"/>
              <w:jc w:val="both"/>
            </w:pPr>
            <w:r>
              <w:rPr>
                <w:sz w:val="20"/>
              </w:rPr>
              <w:t xml:space="preserve">осуществлять диагностику и поиск неисправностей всех компонентов сети;</w:t>
            </w:r>
          </w:p>
          <w:p>
            <w:pPr>
              <w:pStyle w:val="0"/>
              <w:ind w:firstLine="283"/>
              <w:jc w:val="both"/>
            </w:pPr>
            <w:r>
              <w:rPr>
                <w:sz w:val="20"/>
              </w:rPr>
              <w:t xml:space="preserve">выполнять действия по устранению неисправностей.</w:t>
            </w:r>
          </w:p>
          <w:p>
            <w:pPr>
              <w:pStyle w:val="0"/>
              <w:jc w:val="both"/>
            </w:pPr>
            <w:r>
              <w:rPr>
                <w:sz w:val="20"/>
              </w:rPr>
              <w:t xml:space="preserve">иметь практический опыт в:</w:t>
            </w:r>
          </w:p>
          <w:p>
            <w:pPr>
              <w:pStyle w:val="0"/>
              <w:ind w:firstLine="283"/>
              <w:jc w:val="both"/>
            </w:pPr>
            <w:r>
              <w:rPr>
                <w:sz w:val="20"/>
              </w:rPr>
              <w:t xml:space="preserve">обслуживании сетевой инфраструктуры, восстановлении работоспособности сети после сбоя;</w:t>
            </w:r>
          </w:p>
          <w:p>
            <w:pPr>
              <w:pStyle w:val="0"/>
              <w:ind w:firstLine="283"/>
              <w:jc w:val="both"/>
            </w:pPr>
            <w:r>
              <w:rPr>
                <w:sz w:val="20"/>
              </w:rPr>
              <w:t xml:space="preserve">удаленном администрировании и восстановлении работоспособности сетевой инфраструктуры;</w:t>
            </w:r>
          </w:p>
          <w:p>
            <w:pPr>
              <w:pStyle w:val="0"/>
              <w:ind w:firstLine="283"/>
              <w:jc w:val="both"/>
            </w:pPr>
            <w:r>
              <w:rPr>
                <w:sz w:val="20"/>
              </w:rPr>
              <w:t xml:space="preserve">поддержке пользователей сети, настройке аппаратного и программного обеспечения сетевой инфраструктуры.</w:t>
            </w:r>
          </w:p>
        </w:tc>
      </w:tr>
      <w:tr>
        <w:tc>
          <w:tcPr>
            <w:tcW w:w="2942" w:type="dxa"/>
          </w:tcPr>
          <w:p>
            <w:pPr>
              <w:pStyle w:val="0"/>
              <w:ind w:left="24"/>
            </w:pPr>
            <w:r>
              <w:rPr>
                <w:sz w:val="20"/>
              </w:rPr>
              <w:t xml:space="preserve">Управление сетевыми сервисами.</w:t>
            </w:r>
          </w:p>
        </w:tc>
        <w:tc>
          <w:tcPr>
            <w:tcW w:w="6120" w:type="dxa"/>
          </w:tcPr>
          <w:p>
            <w:pPr>
              <w:pStyle w:val="0"/>
              <w:jc w:val="both"/>
            </w:pPr>
            <w:r>
              <w:rPr>
                <w:sz w:val="20"/>
              </w:rPr>
              <w:t xml:space="preserve">знать:</w:t>
            </w:r>
          </w:p>
          <w:p>
            <w:pPr>
              <w:pStyle w:val="0"/>
              <w:ind w:firstLine="283"/>
              <w:jc w:val="both"/>
            </w:pPr>
            <w:r>
              <w:rPr>
                <w:sz w:val="20"/>
              </w:rPr>
              <w:t xml:space="preserve">принципы эффективной организации работы подразделений технической поддержки пользователей и клиентов (ITIL);</w:t>
            </w:r>
          </w:p>
          <w:p>
            <w:pPr>
              <w:pStyle w:val="0"/>
              <w:ind w:firstLine="283"/>
              <w:jc w:val="both"/>
            </w:pPr>
            <w:r>
              <w:rPr>
                <w:sz w:val="20"/>
              </w:rPr>
              <w:t xml:space="preserve">специализированное программное обеспечение поддержки работы с клиентами.</w:t>
            </w:r>
          </w:p>
          <w:p>
            <w:pPr>
              <w:pStyle w:val="0"/>
              <w:jc w:val="both"/>
            </w:pPr>
            <w:r>
              <w:rPr>
                <w:sz w:val="20"/>
              </w:rPr>
              <w:t xml:space="preserve">уметь:</w:t>
            </w:r>
          </w:p>
          <w:p>
            <w:pPr>
              <w:pStyle w:val="0"/>
              <w:ind w:firstLine="283"/>
              <w:jc w:val="both"/>
            </w:pPr>
            <w:r>
              <w:rPr>
                <w:sz w:val="20"/>
              </w:rPr>
              <w:t xml:space="preserve">формализовать процессы управления инцидентами и проблемами;</w:t>
            </w:r>
          </w:p>
          <w:p>
            <w:pPr>
              <w:pStyle w:val="0"/>
              <w:ind w:firstLine="283"/>
              <w:jc w:val="both"/>
            </w:pPr>
            <w:r>
              <w:rPr>
                <w:sz w:val="20"/>
              </w:rPr>
              <w:t xml:space="preserve">формализовать процессы технологической поддержки.</w:t>
            </w:r>
          </w:p>
          <w:p>
            <w:pPr>
              <w:pStyle w:val="0"/>
              <w:jc w:val="both"/>
            </w:pPr>
            <w:r>
              <w:rPr>
                <w:sz w:val="20"/>
              </w:rPr>
              <w:t xml:space="preserve">иметь практический опыт в:</w:t>
            </w:r>
          </w:p>
          <w:p>
            <w:pPr>
              <w:pStyle w:val="0"/>
              <w:ind w:firstLine="283"/>
              <w:jc w:val="both"/>
            </w:pPr>
            <w:r>
              <w:rPr>
                <w:sz w:val="20"/>
              </w:rPr>
              <w:t xml:space="preserve">использовании инструментальных средств для управления сетевыми сервисами.</w:t>
            </w:r>
          </w:p>
        </w:tc>
      </w:tr>
      <w:tr>
        <w:tc>
          <w:tcPr>
            <w:tcW w:w="2942" w:type="dxa"/>
          </w:tcPr>
          <w:p>
            <w:pPr>
              <w:pStyle w:val="0"/>
              <w:ind w:firstLine="10" w:left="10"/>
            </w:pPr>
            <w:r>
              <w:rPr>
                <w:sz w:val="20"/>
              </w:rPr>
              <w:t xml:space="preserve">Сопровождение модернизации сетевой инфраструктуры</w:t>
            </w:r>
          </w:p>
        </w:tc>
        <w:tc>
          <w:tcPr>
            <w:tcW w:w="6120" w:type="dxa"/>
          </w:tcPr>
          <w:p>
            <w:pPr>
              <w:pStyle w:val="0"/>
              <w:jc w:val="both"/>
            </w:pPr>
            <w:r>
              <w:rPr>
                <w:sz w:val="20"/>
              </w:rPr>
              <w:t xml:space="preserve">знать:</w:t>
            </w:r>
          </w:p>
          <w:p>
            <w:pPr>
              <w:pStyle w:val="0"/>
              <w:ind w:firstLine="283"/>
              <w:jc w:val="both"/>
            </w:pPr>
            <w:r>
              <w:rPr>
                <w:sz w:val="20"/>
              </w:rPr>
              <w:t xml:space="preserve">функциональные возможности системного программного обеспечения с учетом новых версий;</w:t>
            </w:r>
          </w:p>
          <w:p>
            <w:pPr>
              <w:pStyle w:val="0"/>
              <w:ind w:firstLine="283"/>
              <w:jc w:val="both"/>
            </w:pPr>
            <w:r>
              <w:rPr>
                <w:sz w:val="20"/>
              </w:rPr>
              <w:t xml:space="preserve">основы методологии дизайна архитектуры сети, в том числе с использованием "периметра", модульный подход к дизайну.</w:t>
            </w:r>
          </w:p>
          <w:p>
            <w:pPr>
              <w:pStyle w:val="0"/>
              <w:jc w:val="both"/>
            </w:pPr>
            <w:r>
              <w:rPr>
                <w:sz w:val="20"/>
              </w:rPr>
              <w:t xml:space="preserve">уметь:</w:t>
            </w:r>
          </w:p>
          <w:p>
            <w:pPr>
              <w:pStyle w:val="0"/>
              <w:ind w:firstLine="283"/>
              <w:jc w:val="both"/>
            </w:pPr>
            <w:r>
              <w:rPr>
                <w:sz w:val="20"/>
              </w:rPr>
              <w:t xml:space="preserve">планировать и поддерживать сетевую инфраструктуру;</w:t>
            </w:r>
          </w:p>
          <w:p>
            <w:pPr>
              <w:pStyle w:val="0"/>
              <w:ind w:firstLine="283"/>
              <w:jc w:val="both"/>
            </w:pPr>
            <w:r>
              <w:rPr>
                <w:sz w:val="20"/>
              </w:rPr>
              <w:t xml:space="preserve">оптимизировать работу сервера и устранять неполадки с помощью инструментальных средств.</w:t>
            </w:r>
          </w:p>
          <w:p>
            <w:pPr>
              <w:pStyle w:val="0"/>
              <w:jc w:val="both"/>
            </w:pPr>
            <w:r>
              <w:rPr>
                <w:sz w:val="20"/>
              </w:rPr>
              <w:t xml:space="preserve">иметь практический опыт в:</w:t>
            </w:r>
          </w:p>
          <w:p>
            <w:pPr>
              <w:pStyle w:val="0"/>
              <w:ind w:firstLine="283"/>
              <w:jc w:val="both"/>
            </w:pPr>
            <w:r>
              <w:rPr>
                <w:sz w:val="20"/>
              </w:rPr>
              <w:t xml:space="preserve">настройке, планировании и поддержке сетевой инфраструктуры;</w:t>
            </w:r>
          </w:p>
          <w:p>
            <w:pPr>
              <w:pStyle w:val="0"/>
              <w:ind w:firstLine="283"/>
              <w:jc w:val="both"/>
            </w:pPr>
            <w:r>
              <w:rPr>
                <w:sz w:val="20"/>
              </w:rPr>
              <w:t xml:space="preserve">структурировании и выделении модулей сети, разработке сетевых топологий в соответствии с требованиями отказоустойчивости и повышения производительности корпоративной сети.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1548</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43C1A87A79B38C1CF232A06F2AB5A9869913C61A4F11BCAFAB8C0F3674D6D47BFA9FEC1BC741F02B1CE6D55A7414D8E9A2E36C72F60D3ADwFA9H" TargetMode = "External"/>
	<Relationship Id="rId8" Type="http://schemas.openxmlformats.org/officeDocument/2006/relationships/hyperlink" Target="consultantplus://offline/ref=A43C1A87A79B38C1CF232A06F2AB5A98689E3F6FA1FE1BCAFAB8C0F3674D6D47BFA9FEC1BC741D07B3CE6D55A7414D8E9A2E36C72F60D3ADwFA9H" TargetMode = "External"/>
	<Relationship Id="rId9" Type="http://schemas.openxmlformats.org/officeDocument/2006/relationships/hyperlink" Target="consultantplus://offline/ref=A43C1A87A79B38C1CF232A06F2AB5A986B913E69A1F61BCAFAB8C0F3674D6D47BFA9FEC1BC741D01B6CE6D55A7414D8E9A2E36C72F60D3ADwFA9H" TargetMode = "External"/>
	<Relationship Id="rId10" Type="http://schemas.openxmlformats.org/officeDocument/2006/relationships/hyperlink" Target="consultantplus://offline/ref=A43C1A87A79B38C1CF232A06F2AB5A9869913C61A4F11BCAFAB8C0F3674D6D47BFA9FEC1BC741F02B1CE6D55A7414D8E9A2E36C72F60D3ADwFA9H" TargetMode = "External"/>
	<Relationship Id="rId11" Type="http://schemas.openxmlformats.org/officeDocument/2006/relationships/hyperlink" Target="consultantplus://offline/ref=A43C1A87A79B38C1CF232A06F2AB5A9868973C6EA2F61BCAFAB8C0F3674D6D47ADA9A6CDBE760302B0DB3B04E1w1A6H" TargetMode = "External"/>
	<Relationship Id="rId12" Type="http://schemas.openxmlformats.org/officeDocument/2006/relationships/hyperlink" Target="consultantplus://offline/ref=A43C1A87A79B38C1CF232A06F2AB5A9869913C61A4F11BCAFAB8C0F3674D6D47BFA9FEC1BC741F02B0CE6D55A7414D8E9A2E36C72F60D3ADwFA9H" TargetMode = "External"/>
	<Relationship Id="rId13" Type="http://schemas.openxmlformats.org/officeDocument/2006/relationships/hyperlink" Target="consultantplus://offline/ref=A43C1A87A79B38C1CF232A06F2AB5A986E943A6DA2FE1BCAFAB8C0F3674D6D47BFA9FEC1BC741F07B8CE6D55A7414D8E9A2E36C72F60D3ADwFA9H" TargetMode = "External"/>
	<Relationship Id="rId14" Type="http://schemas.openxmlformats.org/officeDocument/2006/relationships/hyperlink" Target="consultantplus://offline/ref=A43C1A87A79B38C1CF232A06F2AB5A9869913F6EA1F41BCAFAB8C0F3674D6D47BFA9FEC1BC741405B2CE6D55A7414D8E9A2E36C72F60D3ADwFA9H" TargetMode = "External"/>
	<Relationship Id="rId15" Type="http://schemas.openxmlformats.org/officeDocument/2006/relationships/hyperlink" Target="consultantplus://offline/ref=A43C1A87A79B38C1CF232A06F2AB5A9869913C61A4F11BCAFAB8C0F3674D6D47BFA9FEC1BC741F02B3CE6D55A7414D8E9A2E36C72F60D3ADwFA9H" TargetMode = "External"/>
	<Relationship Id="rId16" Type="http://schemas.openxmlformats.org/officeDocument/2006/relationships/hyperlink" Target="consultantplus://offline/ref=A43C1A87A79B38C1CF232A06F2AB5A9869913C61A4F11BCAFAB8C0F3674D6D47BFA9FEC1BC741F02B5CE6D55A7414D8E9A2E36C72F60D3ADwFA9H" TargetMode = "External"/>
	<Relationship Id="rId17" Type="http://schemas.openxmlformats.org/officeDocument/2006/relationships/hyperlink" Target="consultantplus://offline/ref=A43C1A87A79B38C1CF232A06F2AB5A9869913C61A4F11BCAFAB8C0F3674D6D47BFA9FEC1BC741F02B7CE6D55A7414D8E9A2E36C72F60D3ADwFA9H" TargetMode = "External"/>
	<Relationship Id="rId18" Type="http://schemas.openxmlformats.org/officeDocument/2006/relationships/hyperlink" Target="consultantplus://offline/ref=A43C1A87A79B38C1CF232A06F2AB5A9869913C61A4F11BCAFAB8C0F3674D6D47BFA9FEC1BC741F02B9CE6D55A7414D8E9A2E36C72F60D3ADwFA9H" TargetMode = "External"/>
	<Relationship Id="rId19" Type="http://schemas.openxmlformats.org/officeDocument/2006/relationships/hyperlink" Target="consultantplus://offline/ref=A43C1A87A79B38C1CF232A06F2AB5A986B9E3F6EA6FF1BCAFAB8C0F3674D6D47BFA9FEC1BC741D03B8CE6D55A7414D8E9A2E36C72F60D3ADwFA9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1548
(ред. от 17.12.2020)
"Об утверждении федерального государственного образовательного стандарта среднего профессионального образования по специальности 09.02.06 Сетевое и системное администрирование"
(Зарегистрировано в Минюсте России 26.12.2016 N 44978)</dc:title>
  <dcterms:created xsi:type="dcterms:W3CDTF">2022-11-22T07:00:47Z</dcterms:created>
</cp:coreProperties>
</file>