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23.01.2018 N 44</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специальности 08.02.09 Монтаж, наладка и эксплуатация электрооборудования промышленных и гражданских зданий"</w:t>
              <w:br/>
              <w:t xml:space="preserve">(Зарегистрировано в Минюсте России 09.02.2018 N 49991)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22.11.2022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9 февраля 2018 г. N 49991</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23 января 2018 г. N 44</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08.02.09 МОНТАЖ, НАЛАДКА И ЭКСПЛУАТАЦИЯ ЭЛЕКТРООБОРУДОВАНИЯ</w:t>
      </w:r>
    </w:p>
    <w:p>
      <w:pPr>
        <w:pStyle w:val="2"/>
        <w:jc w:val="center"/>
      </w:pPr>
      <w:r>
        <w:rPr>
          <w:sz w:val="20"/>
        </w:rPr>
        <w:t xml:space="preserve">ПРОМЫШЛЕННЫХ И ГРАЖДАНСКИХ ЗДАНИЙ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color w:val="392c69"/>
              </w:rPr>
              <w:t xml:space="preserve"> Минпросвещения России от 01.09.2022 N 796)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официальный интернет-портал правовой информации </w:t>
      </w:r>
      <w:r>
        <w:rPr>
          <w:sz w:val="20"/>
        </w:rPr>
        <w:t xml:space="preserve">http://www.pravo.gov.ru</w:t>
      </w:r>
      <w:r>
        <w:rPr>
          <w:sz w:val="20"/>
        </w:rPr>
        <w:t xml:space="preserve">, 11 января 2018 г.),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7"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08.02.09 Монтаж, наладка и эксплуатация электрооборудования промышленных и гражданских зданий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7"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9" w:tooltip="Приказ Минобрнауки России от 14.05.2014 N 519 &quot;Об утверждении федерального государственного образовательного стандарта среднего профессионального образования по специальности 08.02.09 Монтаж, наладка и эксплуатация электрооборудования промышленных и гражданских зданий&quot; (Зарегистрировано в Минюсте России 27.06.2014 N 32880) {КонсультантПлюс}">
        <w:r>
          <w:rPr>
            <w:sz w:val="20"/>
            <w:color w:val="0000ff"/>
          </w:rPr>
          <w:t xml:space="preserve">стандартом</w:t>
        </w:r>
      </w:hyperlink>
      <w:r>
        <w:rPr>
          <w:sz w:val="20"/>
        </w:rPr>
        <w:t xml:space="preserve"> среднего профессионального образования по специальности 08.02.09 Монтаж, наладка и эксплуатация электрооборудования промышленных и гражданских зданий, утвержденным приказом Министерства образования и науки Российской Федерации от 14 мая 2014 г. N 519 (зарегистрирован Министерством юстиции Российской Федерации 27 июня 2014 г., регистрационный N 32880), прекращается 1 сентября 2018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23 января 2018 г. N 44</w:t>
      </w:r>
    </w:p>
    <w:p>
      <w:pPr>
        <w:pStyle w:val="0"/>
        <w:jc w:val="both"/>
      </w:pPr>
      <w:r>
        <w:rPr>
          <w:sz w:val="20"/>
        </w:rPr>
      </w:r>
    </w:p>
    <w:bookmarkStart w:id="37" w:name="P37"/>
    <w:bookmarkEnd w:id="37"/>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08.02.09 МОНТАЖ, НАЛАДКА И ЭКСПЛУАТАЦИЯ ЭЛЕКТРООБОРУДОВАНИЯ</w:t>
      </w:r>
    </w:p>
    <w:p>
      <w:pPr>
        <w:pStyle w:val="2"/>
        <w:jc w:val="center"/>
      </w:pPr>
      <w:r>
        <w:rPr>
          <w:sz w:val="20"/>
        </w:rPr>
        <w:t xml:space="preserve">ПРОМЫШЛЕННЫХ И ГРАЖДАНСКИХ ЗДАНИЙ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color w:val="392c69"/>
              </w:rPr>
              <w:t xml:space="preserve"> Минпросвещения России от 01.09.2022 N 796)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08.02.09 Монтаж, наладка и эксплуатация электрооборудования промышленных и гражданских зданий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273" w:tooltip="ПЕРЕЧЕНЬ">
        <w:r>
          <w:rPr>
            <w:sz w:val="20"/>
            <w:color w:val="0000ff"/>
          </w:rPr>
          <w:t xml:space="preserve">приложение N 1</w:t>
        </w:r>
      </w:hyperlink>
      <w:r>
        <w:rPr>
          <w:sz w:val="20"/>
        </w:rPr>
        <w:t xml:space="preserve"> к настоящему ФГОС СПО).</w:t>
      </w:r>
    </w:p>
    <w:bookmarkStart w:id="51" w:name="P51"/>
    <w:bookmarkEnd w:id="51"/>
    <w:p>
      <w:pPr>
        <w:pStyle w:val="0"/>
        <w:spacing w:before="200" w:line-rule="auto"/>
        <w:ind w:firstLine="540"/>
        <w:jc w:val="both"/>
      </w:pPr>
      <w:r>
        <w:rPr>
          <w:sz w:val="20"/>
        </w:rPr>
        <w:t xml:space="preserve">1.6. Области профессиональной деятельности, в которых выпускники, освоившие образовательную программу, могут осуществлять профессиональную деятельность: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16</w:t>
        </w:r>
      </w:hyperlink>
      <w:r>
        <w:rPr>
          <w:sz w:val="20"/>
        </w:rPr>
        <w:t xml:space="preserve"> Строительство и жилищно-коммунальное хозяйство, </w:t>
      </w:r>
      <w:hyperlink w:history="0" r:id="rId12"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40</w:t>
        </w:r>
      </w:hyperlink>
      <w:r>
        <w:rPr>
          <w:sz w:val="20"/>
        </w:rPr>
        <w:t xml:space="preserve"> Сквозные виды профессиональной деятельности в промышленности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pPr>
        <w:pStyle w:val="0"/>
        <w:jc w:val="both"/>
      </w:pPr>
      <w:r>
        <w:rPr>
          <w:sz w:val="20"/>
        </w:rPr>
        <w:t xml:space="preserve">(абзац введен </w:t>
      </w:r>
      <w:hyperlink w:history="0" r:id="rId1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5"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предусматривающей получение в соответствии с </w:t>
      </w:r>
      <w:hyperlink w:history="0" w:anchor="P74"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пунктом 1.12</w:t>
        </w:r>
      </w:hyperlink>
      <w:r>
        <w:rPr>
          <w:sz w:val="20"/>
        </w:rPr>
        <w:t xml:space="preserve"> настоящего ФГОС СПО квалификации специалиста среднего звена "старший техник", увеличивается на 1 год.</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74" w:name="P74"/>
    <w:bookmarkEnd w:id="74"/>
    <w:p>
      <w:pPr>
        <w:pStyle w:val="0"/>
        <w:spacing w:before="200" w:line-rule="auto"/>
        <w:ind w:firstLine="540"/>
        <w:jc w:val="both"/>
      </w:pPr>
      <w:r>
        <w:rPr>
          <w:sz w:val="20"/>
        </w:rP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w:history="0" r:id="rId16"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техник;</w:t>
      </w:r>
    </w:p>
    <w:p>
      <w:pPr>
        <w:pStyle w:val="0"/>
        <w:spacing w:before="200" w:line-rule="auto"/>
        <w:ind w:firstLine="540"/>
        <w:jc w:val="both"/>
      </w:pPr>
      <w:r>
        <w:rPr>
          <w:sz w:val="20"/>
        </w:rPr>
        <w:t xml:space="preserve">старший техник.</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 &lt;3&gt;.</w:t>
      </w:r>
    </w:p>
    <w:p>
      <w:pPr>
        <w:pStyle w:val="0"/>
        <w:jc w:val="both"/>
      </w:pPr>
      <w:r>
        <w:rPr>
          <w:sz w:val="20"/>
        </w:rPr>
        <w:t xml:space="preserve">(п. 1.13 введен </w:t>
      </w:r>
      <w:hyperlink w:history="0" r:id="rId1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8"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2 статьи 12.1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pPr>
        <w:pStyle w:val="0"/>
        <w:jc w:val="both"/>
      </w:pPr>
      <w:r>
        <w:rPr>
          <w:sz w:val="20"/>
        </w:rPr>
        <w:t xml:space="preserve">(сноска введена </w:t>
      </w:r>
      <w:hyperlink w:history="0" r:id="rId19"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ind w:firstLine="540"/>
        <w:jc w:val="both"/>
      </w:pPr>
      <w:r>
        <w:rPr>
          <w:sz w:val="20"/>
        </w:rPr>
      </w:r>
    </w:p>
    <w:p>
      <w:pPr>
        <w:pStyle w:val="0"/>
        <w:ind w:firstLine="540"/>
        <w:jc w:val="both"/>
      </w:pPr>
      <w:r>
        <w:rPr>
          <w:sz w:val="20"/>
        </w:rPr>
        <w:t xml:space="preserve">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&lt;4&gt;,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pPr>
        <w:pStyle w:val="0"/>
        <w:jc w:val="both"/>
      </w:pPr>
      <w:r>
        <w:rPr>
          <w:sz w:val="20"/>
        </w:rPr>
        <w:t xml:space="preserve">(п. 1.14 введен </w:t>
      </w:r>
      <w:hyperlink w:history="0" r:id="rId2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1"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11</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pPr>
        <w:pStyle w:val="0"/>
        <w:jc w:val="both"/>
      </w:pPr>
      <w:r>
        <w:rPr>
          <w:sz w:val="20"/>
        </w:rPr>
        <w:t xml:space="preserve">(сноска введена </w:t>
      </w:r>
      <w:hyperlink w:history="0" r:id="rId2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50"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history="0" w:anchor="P74"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74"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104" w:name="P104"/>
    <w:bookmarkEnd w:id="104"/>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17"/>
        <w:gridCol w:w="1928"/>
        <w:gridCol w:w="1928"/>
      </w:tblGrid>
      <w:tr>
        <w:tc>
          <w:tcPr>
            <w:tcW w:w="5117" w:type="dxa"/>
            <w:vMerge w:val="restart"/>
          </w:tcPr>
          <w:p>
            <w:pPr>
              <w:pStyle w:val="0"/>
              <w:jc w:val="center"/>
            </w:pPr>
            <w:r>
              <w:rPr>
                <w:sz w:val="20"/>
              </w:rPr>
              <w:t xml:space="preserve">Структура образовательной программы</w:t>
            </w:r>
          </w:p>
        </w:tc>
        <w:tc>
          <w:tcPr>
            <w:gridSpan w:val="2"/>
            <w:tcW w:w="3856" w:type="dxa"/>
          </w:tcPr>
          <w:p>
            <w:pPr>
              <w:pStyle w:val="0"/>
              <w:jc w:val="center"/>
            </w:pPr>
            <w:r>
              <w:rPr>
                <w:sz w:val="20"/>
              </w:rPr>
              <w:t xml:space="preserve">Объем образовательной программы в академических часах</w:t>
            </w:r>
          </w:p>
        </w:tc>
      </w:tr>
      <w:tr>
        <w:tc>
          <w:tcPr>
            <w:vMerge w:val="continue"/>
          </w:tcPr>
          <w:p/>
        </w:tc>
        <w:tc>
          <w:tcPr>
            <w:tcW w:w="1928" w:type="dxa"/>
          </w:tcPr>
          <w:p>
            <w:pPr>
              <w:pStyle w:val="0"/>
              <w:jc w:val="center"/>
            </w:pPr>
            <w:r>
              <w:rPr>
                <w:sz w:val="20"/>
              </w:rPr>
              <w:t xml:space="preserve">при получении квалификации специалиста среднего звена "техник"</w:t>
            </w:r>
          </w:p>
        </w:tc>
        <w:tc>
          <w:tcPr>
            <w:tcW w:w="1928" w:type="dxa"/>
          </w:tcPr>
          <w:p>
            <w:pPr>
              <w:pStyle w:val="0"/>
              <w:jc w:val="center"/>
            </w:pPr>
            <w:r>
              <w:rPr>
                <w:sz w:val="20"/>
              </w:rPr>
              <w:t xml:space="preserve">при получении квалификации специалиста среднего звена "старший техник"</w:t>
            </w:r>
          </w:p>
        </w:tc>
      </w:tr>
      <w:tr>
        <w:tc>
          <w:tcPr>
            <w:tcW w:w="5117" w:type="dxa"/>
            <w:vAlign w:val="center"/>
          </w:tcPr>
          <w:p>
            <w:pPr>
              <w:pStyle w:val="0"/>
            </w:pPr>
            <w:r>
              <w:rPr>
                <w:sz w:val="20"/>
              </w:rPr>
              <w:t xml:space="preserve">Общий гуманитарный и социально-экономический цикл</w:t>
            </w:r>
          </w:p>
        </w:tc>
        <w:tc>
          <w:tcPr>
            <w:tcW w:w="1928" w:type="dxa"/>
            <w:vAlign w:val="center"/>
          </w:tcPr>
          <w:p>
            <w:pPr>
              <w:pStyle w:val="0"/>
              <w:jc w:val="center"/>
            </w:pPr>
            <w:r>
              <w:rPr>
                <w:sz w:val="20"/>
              </w:rPr>
              <w:t xml:space="preserve">не менее 468</w:t>
            </w:r>
          </w:p>
        </w:tc>
        <w:tc>
          <w:tcPr>
            <w:tcW w:w="1928" w:type="dxa"/>
            <w:vAlign w:val="center"/>
          </w:tcPr>
          <w:p>
            <w:pPr>
              <w:pStyle w:val="0"/>
              <w:jc w:val="center"/>
            </w:pPr>
            <w:r>
              <w:rPr>
                <w:sz w:val="20"/>
              </w:rPr>
              <w:t xml:space="preserve">не менее 504</w:t>
            </w:r>
          </w:p>
        </w:tc>
      </w:tr>
      <w:tr>
        <w:tc>
          <w:tcPr>
            <w:tcW w:w="5117" w:type="dxa"/>
          </w:tcPr>
          <w:p>
            <w:pPr>
              <w:pStyle w:val="0"/>
            </w:pPr>
            <w:r>
              <w:rPr>
                <w:sz w:val="20"/>
              </w:rPr>
              <w:t xml:space="preserve">Математический и общий естественнонаучный цикл</w:t>
            </w:r>
          </w:p>
        </w:tc>
        <w:tc>
          <w:tcPr>
            <w:tcW w:w="1928" w:type="dxa"/>
          </w:tcPr>
          <w:p>
            <w:pPr>
              <w:pStyle w:val="0"/>
              <w:jc w:val="center"/>
            </w:pPr>
            <w:r>
              <w:rPr>
                <w:sz w:val="20"/>
              </w:rPr>
              <w:t xml:space="preserve">не менее 144</w:t>
            </w:r>
          </w:p>
        </w:tc>
        <w:tc>
          <w:tcPr>
            <w:tcW w:w="1928" w:type="dxa"/>
          </w:tcPr>
          <w:p>
            <w:pPr>
              <w:pStyle w:val="0"/>
              <w:jc w:val="center"/>
            </w:pPr>
            <w:r>
              <w:rPr>
                <w:sz w:val="20"/>
              </w:rPr>
              <w:t xml:space="preserve">не менее 180</w:t>
            </w:r>
          </w:p>
        </w:tc>
      </w:tr>
      <w:tr>
        <w:tc>
          <w:tcPr>
            <w:tcW w:w="5117" w:type="dxa"/>
            <w:vAlign w:val="center"/>
          </w:tcPr>
          <w:p>
            <w:pPr>
              <w:pStyle w:val="0"/>
            </w:pPr>
            <w:r>
              <w:rPr>
                <w:sz w:val="20"/>
              </w:rPr>
              <w:t xml:space="preserve">Общепрофессиональный цикл</w:t>
            </w:r>
          </w:p>
        </w:tc>
        <w:tc>
          <w:tcPr>
            <w:tcW w:w="1928" w:type="dxa"/>
            <w:vAlign w:val="center"/>
          </w:tcPr>
          <w:p>
            <w:pPr>
              <w:pStyle w:val="0"/>
              <w:jc w:val="center"/>
            </w:pPr>
            <w:r>
              <w:rPr>
                <w:sz w:val="20"/>
              </w:rPr>
              <w:t xml:space="preserve">не менее 612</w:t>
            </w:r>
          </w:p>
        </w:tc>
        <w:tc>
          <w:tcPr>
            <w:tcW w:w="1928" w:type="dxa"/>
            <w:vAlign w:val="center"/>
          </w:tcPr>
          <w:p>
            <w:pPr>
              <w:pStyle w:val="0"/>
              <w:jc w:val="center"/>
            </w:pPr>
            <w:r>
              <w:rPr>
                <w:sz w:val="20"/>
              </w:rPr>
              <w:t xml:space="preserve">не менее 648</w:t>
            </w:r>
          </w:p>
        </w:tc>
      </w:tr>
      <w:tr>
        <w:tc>
          <w:tcPr>
            <w:tcW w:w="5117" w:type="dxa"/>
            <w:vAlign w:val="center"/>
          </w:tcPr>
          <w:p>
            <w:pPr>
              <w:pStyle w:val="0"/>
            </w:pPr>
            <w:r>
              <w:rPr>
                <w:sz w:val="20"/>
              </w:rPr>
              <w:t xml:space="preserve">Профессиональный цикл</w:t>
            </w:r>
          </w:p>
        </w:tc>
        <w:tc>
          <w:tcPr>
            <w:tcW w:w="1928" w:type="dxa"/>
            <w:vAlign w:val="center"/>
          </w:tcPr>
          <w:p>
            <w:pPr>
              <w:pStyle w:val="0"/>
              <w:jc w:val="center"/>
            </w:pPr>
            <w:r>
              <w:rPr>
                <w:sz w:val="20"/>
              </w:rPr>
              <w:t xml:space="preserve">не менее 1728</w:t>
            </w:r>
          </w:p>
        </w:tc>
        <w:tc>
          <w:tcPr>
            <w:tcW w:w="1928" w:type="dxa"/>
            <w:vAlign w:val="center"/>
          </w:tcPr>
          <w:p>
            <w:pPr>
              <w:pStyle w:val="0"/>
              <w:jc w:val="center"/>
            </w:pPr>
            <w:r>
              <w:rPr>
                <w:sz w:val="20"/>
              </w:rPr>
              <w:t xml:space="preserve">не менее 2664</w:t>
            </w:r>
          </w:p>
        </w:tc>
      </w:tr>
      <w:tr>
        <w:tc>
          <w:tcPr>
            <w:tcW w:w="5117" w:type="dxa"/>
            <w:vAlign w:val="center"/>
          </w:tcPr>
          <w:p>
            <w:pPr>
              <w:pStyle w:val="0"/>
            </w:pPr>
            <w:r>
              <w:rPr>
                <w:sz w:val="20"/>
              </w:rPr>
              <w:t xml:space="preserve">Государственная итоговая аттестация</w:t>
            </w:r>
          </w:p>
        </w:tc>
        <w:tc>
          <w:tcPr>
            <w:tcW w:w="1928" w:type="dxa"/>
            <w:vAlign w:val="center"/>
          </w:tcPr>
          <w:p>
            <w:pPr>
              <w:pStyle w:val="0"/>
              <w:jc w:val="center"/>
            </w:pPr>
            <w:r>
              <w:rPr>
                <w:sz w:val="20"/>
              </w:rPr>
              <w:t xml:space="preserve">216</w:t>
            </w:r>
          </w:p>
        </w:tc>
        <w:tc>
          <w:tcPr>
            <w:tcW w:w="1928" w:type="dxa"/>
            <w:vAlign w:val="center"/>
          </w:tcPr>
          <w:p>
            <w:pPr>
              <w:pStyle w:val="0"/>
              <w:jc w:val="center"/>
            </w:pPr>
            <w:r>
              <w:rPr>
                <w:sz w:val="20"/>
              </w:rPr>
              <w:t xml:space="preserve">216</w:t>
            </w:r>
          </w:p>
        </w:tc>
      </w:tr>
      <w:tr>
        <w:tc>
          <w:tcPr>
            <w:gridSpan w:val="3"/>
            <w:tcW w:w="8973" w:type="dxa"/>
            <w:vAlign w:val="center"/>
          </w:tcPr>
          <w:p>
            <w:pPr>
              <w:pStyle w:val="0"/>
              <w:outlineLvl w:val="3"/>
              <w:jc w:val="center"/>
            </w:pPr>
            <w:r>
              <w:rPr>
                <w:sz w:val="20"/>
              </w:rPr>
              <w:t xml:space="preserve">Общий объем образовательной программы:</w:t>
            </w:r>
          </w:p>
        </w:tc>
      </w:tr>
      <w:tr>
        <w:tc>
          <w:tcPr>
            <w:tcW w:w="5117" w:type="dxa"/>
            <w:vAlign w:val="center"/>
          </w:tcPr>
          <w:p>
            <w:pPr>
              <w:pStyle w:val="0"/>
            </w:pPr>
            <w:r>
              <w:rPr>
                <w:sz w:val="20"/>
              </w:rPr>
              <w:t xml:space="preserve">на базе среднего общего образования</w:t>
            </w:r>
          </w:p>
        </w:tc>
        <w:tc>
          <w:tcPr>
            <w:tcW w:w="1928" w:type="dxa"/>
            <w:vAlign w:val="center"/>
          </w:tcPr>
          <w:p>
            <w:pPr>
              <w:pStyle w:val="0"/>
              <w:jc w:val="center"/>
            </w:pPr>
            <w:r>
              <w:rPr>
                <w:sz w:val="20"/>
              </w:rPr>
              <w:t xml:space="preserve">4464</w:t>
            </w:r>
          </w:p>
        </w:tc>
        <w:tc>
          <w:tcPr>
            <w:tcW w:w="1928" w:type="dxa"/>
            <w:vAlign w:val="center"/>
          </w:tcPr>
          <w:p>
            <w:pPr>
              <w:pStyle w:val="0"/>
              <w:jc w:val="center"/>
            </w:pPr>
            <w:r>
              <w:rPr>
                <w:sz w:val="20"/>
              </w:rPr>
              <w:t xml:space="preserve">5940</w:t>
            </w:r>
          </w:p>
        </w:tc>
      </w:tr>
      <w:tr>
        <w:tc>
          <w:tcPr>
            <w:tcW w:w="5117" w:type="dxa"/>
            <w:vAlign w:val="center"/>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1928" w:type="dxa"/>
          </w:tcPr>
          <w:p>
            <w:pPr>
              <w:pStyle w:val="0"/>
              <w:jc w:val="center"/>
            </w:pPr>
            <w:r>
              <w:rPr>
                <w:sz w:val="20"/>
              </w:rPr>
              <w:t xml:space="preserve">5940</w:t>
            </w:r>
          </w:p>
        </w:tc>
        <w:tc>
          <w:tcPr>
            <w:tcW w:w="1928" w:type="dxa"/>
          </w:tcPr>
          <w:p>
            <w:pPr>
              <w:pStyle w:val="0"/>
              <w:jc w:val="center"/>
            </w:pPr>
            <w:r>
              <w:rPr>
                <w:sz w:val="20"/>
              </w:rPr>
              <w:t xml:space="preserve">7416</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104"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 в заочной форме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демонстрационного экзамена и защиты дипломного проекта (работы).</w:t>
      </w:r>
    </w:p>
    <w:p>
      <w:pPr>
        <w:pStyle w:val="0"/>
        <w:jc w:val="both"/>
      </w:pPr>
      <w:r>
        <w:rPr>
          <w:sz w:val="20"/>
        </w:rPr>
        <w:t xml:space="preserve">(п. 2.9 в ред. </w:t>
      </w:r>
      <w:hyperlink w:history="0" r:id="rId23"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50" w:name="P150"/>
    <w:bookmarkEnd w:id="150"/>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2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74"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2</w:t>
      </w:r>
    </w:p>
    <w:p>
      <w:pPr>
        <w:pStyle w:val="0"/>
        <w:jc w:val="both"/>
      </w:pPr>
      <w:r>
        <w:rPr>
          <w:sz w:val="20"/>
        </w:rPr>
      </w:r>
    </w:p>
    <w:bookmarkStart w:id="169" w:name="P169"/>
    <w:bookmarkEnd w:id="169"/>
    <w:p>
      <w:pPr>
        <w:pStyle w:val="2"/>
        <w:jc w:val="center"/>
      </w:pPr>
      <w:r>
        <w:rPr>
          <w:sz w:val="20"/>
        </w:rPr>
        <w:t xml:space="preserve">Соотнесение основных видов деятельности</w:t>
      </w:r>
    </w:p>
    <w:p>
      <w:pPr>
        <w:pStyle w:val="2"/>
        <w:jc w:val="center"/>
      </w:pPr>
      <w:r>
        <w:rPr>
          <w:sz w:val="20"/>
        </w:rPr>
        <w:t xml:space="preserve">и квалификаций специалиста среднего звена при формировании</w:t>
      </w:r>
    </w:p>
    <w:p>
      <w:pPr>
        <w:pStyle w:val="2"/>
        <w:jc w:val="center"/>
      </w:pPr>
      <w:r>
        <w:rPr>
          <w:sz w:val="20"/>
        </w:rPr>
        <w:t xml:space="preserve">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82"/>
        <w:gridCol w:w="2381"/>
      </w:tblGrid>
      <w:tr>
        <w:tc>
          <w:tcPr>
            <w:tcW w:w="6682" w:type="dxa"/>
          </w:tcPr>
          <w:p>
            <w:pPr>
              <w:pStyle w:val="0"/>
              <w:jc w:val="center"/>
            </w:pPr>
            <w:r>
              <w:rPr>
                <w:sz w:val="20"/>
              </w:rPr>
              <w:t xml:space="preserve">Основные виды деятельности</w:t>
            </w:r>
          </w:p>
        </w:tc>
        <w:tc>
          <w:tcPr>
            <w:tcW w:w="2381" w:type="dxa"/>
          </w:tcPr>
          <w:p>
            <w:pPr>
              <w:pStyle w:val="0"/>
              <w:jc w:val="center"/>
            </w:pPr>
            <w:r>
              <w:rPr>
                <w:sz w:val="20"/>
              </w:rPr>
              <w:t xml:space="preserve">Наименование квалификации(й) специалиста среднего звена</w:t>
            </w:r>
          </w:p>
        </w:tc>
      </w:tr>
      <w:tr>
        <w:tc>
          <w:tcPr>
            <w:tcW w:w="6682" w:type="dxa"/>
          </w:tcPr>
          <w:p>
            <w:pPr>
              <w:pStyle w:val="0"/>
            </w:pPr>
            <w:r>
              <w:rPr>
                <w:sz w:val="20"/>
              </w:rPr>
              <w:t xml:space="preserve">Организация и выполнение работ по эксплуатации и ремонту электроустановок</w:t>
            </w:r>
          </w:p>
        </w:tc>
        <w:tc>
          <w:tcPr>
            <w:tcW w:w="2381" w:type="dxa"/>
          </w:tcPr>
          <w:p>
            <w:pPr>
              <w:pStyle w:val="0"/>
            </w:pPr>
            <w:r>
              <w:rPr>
                <w:sz w:val="20"/>
              </w:rPr>
              <w:t xml:space="preserve">техник</w:t>
            </w:r>
          </w:p>
          <w:p>
            <w:pPr>
              <w:pStyle w:val="0"/>
            </w:pPr>
            <w:r>
              <w:rPr>
                <w:sz w:val="20"/>
              </w:rPr>
              <w:t xml:space="preserve">старший техник</w:t>
            </w:r>
          </w:p>
        </w:tc>
      </w:tr>
      <w:tr>
        <w:tc>
          <w:tcPr>
            <w:tcW w:w="6682" w:type="dxa"/>
          </w:tcPr>
          <w:p>
            <w:pPr>
              <w:pStyle w:val="0"/>
            </w:pPr>
            <w:r>
              <w:rPr>
                <w:sz w:val="20"/>
              </w:rPr>
              <w:t xml:space="preserve">Организация и выполнение работ по монтажу и наладке электрооборудования промышленных и гражданских зданий</w:t>
            </w:r>
          </w:p>
        </w:tc>
        <w:tc>
          <w:tcPr>
            <w:tcW w:w="2381" w:type="dxa"/>
          </w:tcPr>
          <w:p>
            <w:pPr>
              <w:pStyle w:val="0"/>
            </w:pPr>
            <w:r>
              <w:rPr>
                <w:sz w:val="20"/>
              </w:rPr>
              <w:t xml:space="preserve">техник</w:t>
            </w:r>
          </w:p>
          <w:p>
            <w:pPr>
              <w:pStyle w:val="0"/>
            </w:pPr>
            <w:r>
              <w:rPr>
                <w:sz w:val="20"/>
              </w:rPr>
              <w:t xml:space="preserve">старший техник</w:t>
            </w:r>
          </w:p>
        </w:tc>
      </w:tr>
      <w:tr>
        <w:tc>
          <w:tcPr>
            <w:tcW w:w="6682" w:type="dxa"/>
          </w:tcPr>
          <w:p>
            <w:pPr>
              <w:pStyle w:val="0"/>
            </w:pPr>
            <w:r>
              <w:rPr>
                <w:sz w:val="20"/>
              </w:rPr>
              <w:t xml:space="preserve">Организация и выполнение работ по монтажу, наладке и эксплуатации электрических сетей</w:t>
            </w:r>
          </w:p>
        </w:tc>
        <w:tc>
          <w:tcPr>
            <w:tcW w:w="2381" w:type="dxa"/>
          </w:tcPr>
          <w:p>
            <w:pPr>
              <w:pStyle w:val="0"/>
            </w:pPr>
            <w:r>
              <w:rPr>
                <w:sz w:val="20"/>
              </w:rPr>
              <w:t xml:space="preserve">техник</w:t>
            </w:r>
          </w:p>
          <w:p>
            <w:pPr>
              <w:pStyle w:val="0"/>
            </w:pPr>
            <w:r>
              <w:rPr>
                <w:sz w:val="20"/>
              </w:rPr>
              <w:t xml:space="preserve">старший техник</w:t>
            </w:r>
          </w:p>
        </w:tc>
      </w:tr>
      <w:tr>
        <w:tc>
          <w:tcPr>
            <w:tcW w:w="6682" w:type="dxa"/>
          </w:tcPr>
          <w:p>
            <w:pPr>
              <w:pStyle w:val="0"/>
            </w:pPr>
            <w:r>
              <w:rPr>
                <w:sz w:val="20"/>
              </w:rPr>
              <w:t xml:space="preserve">Организация деятельности производственного подразделения электромонтажной организации</w:t>
            </w:r>
          </w:p>
        </w:tc>
        <w:tc>
          <w:tcPr>
            <w:tcW w:w="2381" w:type="dxa"/>
          </w:tcPr>
          <w:p>
            <w:pPr>
              <w:pStyle w:val="0"/>
            </w:pPr>
            <w:r>
              <w:rPr>
                <w:sz w:val="20"/>
              </w:rPr>
              <w:t xml:space="preserve">техник</w:t>
            </w:r>
          </w:p>
          <w:p>
            <w:pPr>
              <w:pStyle w:val="0"/>
            </w:pPr>
            <w:r>
              <w:rPr>
                <w:sz w:val="20"/>
              </w:rPr>
              <w:t xml:space="preserve">старший техник</w:t>
            </w:r>
          </w:p>
        </w:tc>
      </w:tr>
      <w:tr>
        <w:tc>
          <w:tcPr>
            <w:tcW w:w="6682" w:type="dxa"/>
          </w:tcPr>
          <w:p>
            <w:pPr>
              <w:pStyle w:val="0"/>
            </w:pPr>
            <w:r>
              <w:rPr>
                <w:sz w:val="20"/>
              </w:rPr>
              <w:t xml:space="preserve">Организация работ по автоматизации и диспетчеризации систем энергоснабжения промышленных и гражданских зданий</w:t>
            </w:r>
          </w:p>
        </w:tc>
        <w:tc>
          <w:tcPr>
            <w:tcW w:w="2381" w:type="dxa"/>
          </w:tcPr>
          <w:p>
            <w:pPr>
              <w:pStyle w:val="0"/>
            </w:pPr>
            <w:r>
              <w:rPr>
                <w:sz w:val="20"/>
              </w:rPr>
              <w:t xml:space="preserve">старший техник</w:t>
            </w:r>
          </w:p>
        </w:tc>
      </w:tr>
    </w:tbl>
    <w:p>
      <w:pPr>
        <w:pStyle w:val="0"/>
        <w:jc w:val="both"/>
      </w:pPr>
      <w:r>
        <w:rPr>
          <w:sz w:val="20"/>
        </w:rPr>
      </w:r>
    </w:p>
    <w:p>
      <w:pPr>
        <w:pStyle w:val="0"/>
        <w:ind w:firstLine="540"/>
        <w:jc w:val="both"/>
      </w:pPr>
      <w:r>
        <w:rPr>
          <w:sz w:val="20"/>
        </w:rPr>
        <w:t xml:space="preserve">К основным видам деятельности также относится освоение одной или нескольких профессий рабочих, должностей служащих, указанных в </w:t>
      </w:r>
      <w:hyperlink w:history="0" w:anchor="P302" w:tooltip="ПЕРЕЧЕНЬ">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history="0" w:anchor="P169" w:tooltip="Соотнесение основных видов деятельности">
        <w:r>
          <w:rPr>
            <w:sz w:val="20"/>
            <w:color w:val="0000ff"/>
          </w:rPr>
          <w:t xml:space="preserve">Таблице N 2</w:t>
        </w:r>
      </w:hyperlink>
      <w:r>
        <w:rPr>
          <w:sz w:val="20"/>
        </w:rPr>
        <w:t xml:space="preserve"> настоящего ФГОС СПО:</w:t>
      </w:r>
    </w:p>
    <w:p>
      <w:pPr>
        <w:pStyle w:val="0"/>
        <w:spacing w:before="200" w:line-rule="auto"/>
        <w:ind w:firstLine="540"/>
        <w:jc w:val="both"/>
      </w:pPr>
      <w:r>
        <w:rPr>
          <w:sz w:val="20"/>
        </w:rPr>
        <w:t xml:space="preserve">3.4.1. Организация и выполнение работ по эксплуатации и ремонту электроустановок:</w:t>
      </w:r>
    </w:p>
    <w:p>
      <w:pPr>
        <w:pStyle w:val="0"/>
        <w:spacing w:before="200" w:line-rule="auto"/>
        <w:ind w:firstLine="540"/>
        <w:jc w:val="both"/>
      </w:pPr>
      <w:r>
        <w:rPr>
          <w:sz w:val="20"/>
        </w:rPr>
        <w:t xml:space="preserve">ПК 1.1. Организовывать и осуществлять эксплуатацию электроустановок промышленных и гражданских зданий;</w:t>
      </w:r>
    </w:p>
    <w:p>
      <w:pPr>
        <w:pStyle w:val="0"/>
        <w:spacing w:before="200" w:line-rule="auto"/>
        <w:ind w:firstLine="540"/>
        <w:jc w:val="both"/>
      </w:pPr>
      <w:r>
        <w:rPr>
          <w:sz w:val="20"/>
        </w:rPr>
        <w:t xml:space="preserve">ПК 1.2. Организовывать и производить работы по выявлению неисправностей электроустановок промышленных и гражданских зданий;</w:t>
      </w:r>
    </w:p>
    <w:p>
      <w:pPr>
        <w:pStyle w:val="0"/>
        <w:spacing w:before="200" w:line-rule="auto"/>
        <w:ind w:firstLine="540"/>
        <w:jc w:val="both"/>
      </w:pPr>
      <w:r>
        <w:rPr>
          <w:sz w:val="20"/>
        </w:rPr>
        <w:t xml:space="preserve">ПК 1.3. Организовывать и производить ремонт электроустановок промышленных и гражданских зданий.</w:t>
      </w:r>
    </w:p>
    <w:p>
      <w:pPr>
        <w:pStyle w:val="0"/>
        <w:spacing w:before="200" w:line-rule="auto"/>
        <w:ind w:firstLine="540"/>
        <w:jc w:val="both"/>
      </w:pPr>
      <w:r>
        <w:rPr>
          <w:sz w:val="20"/>
        </w:rPr>
        <w:t xml:space="preserve">3.4.2. Организация и выполнение работ по монтажу и наладке электрооборудования промышленных и гражданских зданий:</w:t>
      </w:r>
    </w:p>
    <w:p>
      <w:pPr>
        <w:pStyle w:val="0"/>
        <w:spacing w:before="200" w:line-rule="auto"/>
        <w:ind w:firstLine="540"/>
        <w:jc w:val="both"/>
      </w:pPr>
      <w:r>
        <w:rPr>
          <w:sz w:val="20"/>
        </w:rPr>
        <w:t xml:space="preserve">ПК 2.1. Организовывать и производить монтаж силового электрооборудования промышленных и гражданских зданий с соблюдением технологической последовательности;</w:t>
      </w:r>
    </w:p>
    <w:p>
      <w:pPr>
        <w:pStyle w:val="0"/>
        <w:spacing w:before="200" w:line-rule="auto"/>
        <w:ind w:firstLine="540"/>
        <w:jc w:val="both"/>
      </w:pPr>
      <w:r>
        <w:rPr>
          <w:sz w:val="20"/>
        </w:rPr>
        <w:t xml:space="preserve">ПК 2.2. Организовывать и производить монтаж осветительного электрооборудования промышленных и гражданских зданий с соблюдением технологической последовательности;</w:t>
      </w:r>
    </w:p>
    <w:p>
      <w:pPr>
        <w:pStyle w:val="0"/>
        <w:spacing w:before="200" w:line-rule="auto"/>
        <w:ind w:firstLine="540"/>
        <w:jc w:val="both"/>
      </w:pPr>
      <w:r>
        <w:rPr>
          <w:sz w:val="20"/>
        </w:rPr>
        <w:t xml:space="preserve">ПК 2.3. Организовывать и производить наладку и испытания устройств электрооборудования промышленных и гражданских зданий;</w:t>
      </w:r>
    </w:p>
    <w:p>
      <w:pPr>
        <w:pStyle w:val="0"/>
        <w:spacing w:before="200" w:line-rule="auto"/>
        <w:ind w:firstLine="540"/>
        <w:jc w:val="both"/>
      </w:pPr>
      <w:r>
        <w:rPr>
          <w:sz w:val="20"/>
        </w:rPr>
        <w:t xml:space="preserve">ПК 2.4. Участвовать в проектировании силового и осветительного электрооборудования.</w:t>
      </w:r>
    </w:p>
    <w:p>
      <w:pPr>
        <w:pStyle w:val="0"/>
        <w:spacing w:before="200" w:line-rule="auto"/>
        <w:ind w:firstLine="540"/>
        <w:jc w:val="both"/>
      </w:pPr>
      <w:r>
        <w:rPr>
          <w:sz w:val="20"/>
        </w:rPr>
        <w:t xml:space="preserve">3.4.3. Организация и выполнение работ по монтажу, наладке и эксплуатации электрических сетей:</w:t>
      </w:r>
    </w:p>
    <w:p>
      <w:pPr>
        <w:pStyle w:val="0"/>
        <w:spacing w:before="200" w:line-rule="auto"/>
        <w:ind w:firstLine="540"/>
        <w:jc w:val="both"/>
      </w:pPr>
      <w:r>
        <w:rPr>
          <w:sz w:val="20"/>
        </w:rPr>
        <w:t xml:space="preserve">ПК 3.1. Организовывать и производить монтаж воздушных и кабельных линий с соблюдением технологической последовательности;</w:t>
      </w:r>
    </w:p>
    <w:p>
      <w:pPr>
        <w:pStyle w:val="0"/>
        <w:spacing w:before="200" w:line-rule="auto"/>
        <w:ind w:firstLine="540"/>
        <w:jc w:val="both"/>
      </w:pPr>
      <w:r>
        <w:rPr>
          <w:sz w:val="20"/>
        </w:rPr>
        <w:t xml:space="preserve">ПК 3.2. Организовывать и производить наладку и испытания устройств воздушных и кабельных линий;</w:t>
      </w:r>
    </w:p>
    <w:p>
      <w:pPr>
        <w:pStyle w:val="0"/>
        <w:spacing w:before="200" w:line-rule="auto"/>
        <w:ind w:firstLine="540"/>
        <w:jc w:val="both"/>
      </w:pPr>
      <w:r>
        <w:rPr>
          <w:sz w:val="20"/>
        </w:rPr>
        <w:t xml:space="preserve">ПК 3.3. Организовывать и производить эксплуатацию электрических сетей;</w:t>
      </w:r>
    </w:p>
    <w:p>
      <w:pPr>
        <w:pStyle w:val="0"/>
        <w:spacing w:before="200" w:line-rule="auto"/>
        <w:ind w:firstLine="540"/>
        <w:jc w:val="both"/>
      </w:pPr>
      <w:r>
        <w:rPr>
          <w:sz w:val="20"/>
        </w:rPr>
        <w:t xml:space="preserve">ПК 3.4. Участвовать в проектировании электрических сетей.</w:t>
      </w:r>
    </w:p>
    <w:p>
      <w:pPr>
        <w:pStyle w:val="0"/>
        <w:spacing w:before="200" w:line-rule="auto"/>
        <w:ind w:firstLine="540"/>
        <w:jc w:val="both"/>
      </w:pPr>
      <w:r>
        <w:rPr>
          <w:sz w:val="20"/>
        </w:rPr>
        <w:t xml:space="preserve">3.4.4. Организация деятельности производственного подразделения электромонтажной организации:</w:t>
      </w:r>
    </w:p>
    <w:p>
      <w:pPr>
        <w:pStyle w:val="0"/>
        <w:spacing w:before="200" w:line-rule="auto"/>
        <w:ind w:firstLine="540"/>
        <w:jc w:val="both"/>
      </w:pPr>
      <w:r>
        <w:rPr>
          <w:sz w:val="20"/>
        </w:rPr>
        <w:t xml:space="preserve">ПК 4.1. Организовывать работу производственного подразделения;</w:t>
      </w:r>
    </w:p>
    <w:p>
      <w:pPr>
        <w:pStyle w:val="0"/>
        <w:spacing w:before="200" w:line-rule="auto"/>
        <w:ind w:firstLine="540"/>
        <w:jc w:val="both"/>
      </w:pPr>
      <w:r>
        <w:rPr>
          <w:sz w:val="20"/>
        </w:rPr>
        <w:t xml:space="preserve">ПК 4.2. Контролировать качество выполнения электромонтажных работ;</w:t>
      </w:r>
    </w:p>
    <w:p>
      <w:pPr>
        <w:pStyle w:val="0"/>
        <w:spacing w:before="200" w:line-rule="auto"/>
        <w:ind w:firstLine="540"/>
        <w:jc w:val="both"/>
      </w:pPr>
      <w:r>
        <w:rPr>
          <w:sz w:val="20"/>
        </w:rPr>
        <w:t xml:space="preserve">ПК 4.3. Участвовать в расчетах основных технико-экономических показателей;</w:t>
      </w:r>
    </w:p>
    <w:p>
      <w:pPr>
        <w:pStyle w:val="0"/>
        <w:spacing w:before="200" w:line-rule="auto"/>
        <w:ind w:firstLine="540"/>
        <w:jc w:val="both"/>
      </w:pPr>
      <w:r>
        <w:rPr>
          <w:sz w:val="20"/>
        </w:rPr>
        <w:t xml:space="preserve">ПК 4.4. Обеспечивать соблюдение правил техники безопасности при выполнении электромонтажных и наладочных работ.</w:t>
      </w:r>
    </w:p>
    <w:p>
      <w:pPr>
        <w:pStyle w:val="0"/>
        <w:spacing w:before="200" w:line-rule="auto"/>
        <w:ind w:firstLine="540"/>
        <w:jc w:val="both"/>
      </w:pPr>
      <w:r>
        <w:rPr>
          <w:sz w:val="20"/>
        </w:rPr>
        <w:t xml:space="preserve">3.4.5. Организация работ по автоматизации и диспетчеризации систем энергоснабжения промышленных и гражданских зданий:</w:t>
      </w:r>
    </w:p>
    <w:p>
      <w:pPr>
        <w:pStyle w:val="0"/>
        <w:spacing w:before="200" w:line-rule="auto"/>
        <w:ind w:firstLine="540"/>
        <w:jc w:val="both"/>
      </w:pPr>
      <w:r>
        <w:rPr>
          <w:sz w:val="20"/>
        </w:rPr>
        <w:t xml:space="preserve">ПК 5.1. Организовывать работы по автоматизации и диспетчеризации систем энергоснабжения промышленных и гражданских зданий;</w:t>
      </w:r>
    </w:p>
    <w:p>
      <w:pPr>
        <w:pStyle w:val="0"/>
        <w:spacing w:before="200" w:line-rule="auto"/>
        <w:ind w:firstLine="540"/>
        <w:jc w:val="both"/>
      </w:pPr>
      <w:r>
        <w:rPr>
          <w:sz w:val="20"/>
        </w:rPr>
        <w:t xml:space="preserve">ПК 5.2. Участвовать в аппаратной реализации связи с устройствами ввода/вывода систем автоматизации и диспетчеризации электрооборудования;</w:t>
      </w:r>
    </w:p>
    <w:p>
      <w:pPr>
        <w:pStyle w:val="0"/>
        <w:spacing w:before="200" w:line-rule="auto"/>
        <w:ind w:firstLine="540"/>
        <w:jc w:val="both"/>
      </w:pPr>
      <w:r>
        <w:rPr>
          <w:sz w:val="20"/>
        </w:rPr>
        <w:t xml:space="preserve">ПК 5.3. Осуществлять программирование и испытания устройств автоматизации и диспетчеризации электрооборудования промышленных и гражданских зданий;</w:t>
      </w:r>
    </w:p>
    <w:p>
      <w:pPr>
        <w:pStyle w:val="0"/>
        <w:spacing w:before="200" w:line-rule="auto"/>
        <w:ind w:firstLine="540"/>
        <w:jc w:val="both"/>
      </w:pPr>
      <w:r>
        <w:rPr>
          <w:sz w:val="20"/>
        </w:rPr>
        <w:t xml:space="preserve">ПК 5.4. Обеспечивать соблюдение правил техники безопасности при выполнении электромонтажных и наладочных работ.</w:t>
      </w:r>
    </w:p>
    <w:p>
      <w:pPr>
        <w:pStyle w:val="0"/>
        <w:spacing w:before="200" w:line-rule="auto"/>
        <w:ind w:firstLine="540"/>
        <w:jc w:val="both"/>
      </w:pPr>
      <w:r>
        <w:rPr>
          <w:sz w:val="20"/>
        </w:rPr>
        <w:t xml:space="preserve">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history="0" w:anchor="P302" w:tooltip="ПЕРЕЧЕНЬ">
        <w:r>
          <w:rPr>
            <w:sz w:val="20"/>
            <w:color w:val="0000ff"/>
          </w:rPr>
          <w:t xml:space="preserve">приложение N 2</w:t>
        </w:r>
      </w:hyperlink>
      <w:r>
        <w:rPr>
          <w:sz w:val="20"/>
        </w:rPr>
        <w:t xml:space="preserve"> к ФГОС СПО).</w:t>
      </w:r>
    </w:p>
    <w:p>
      <w:pPr>
        <w:pStyle w:val="0"/>
        <w:spacing w:before="200" w:line-rule="auto"/>
        <w:ind w:firstLine="540"/>
        <w:jc w:val="both"/>
      </w:pPr>
      <w:r>
        <w:rPr>
          <w:sz w:val="20"/>
        </w:rPr>
        <w:t xml:space="preserve">3.6. Минимальные требования к результатам освоения основных видов деятельности образовательной программы указаны в </w:t>
      </w:r>
      <w:hyperlink w:history="0" w:anchor="P331" w:tooltip="МИНИМАЛЬНЫЕ ТРЕБОВАНИЯ">
        <w:r>
          <w:rPr>
            <w:sz w:val="20"/>
            <w:color w:val="0000ff"/>
          </w:rPr>
          <w:t xml:space="preserve">приложении N 3</w:t>
        </w:r>
      </w:hyperlink>
      <w:r>
        <w:rPr>
          <w:sz w:val="20"/>
        </w:rPr>
        <w:t xml:space="preserve"> к настоящему ФГОС СПО.</w:t>
      </w:r>
    </w:p>
    <w:p>
      <w:pPr>
        <w:pStyle w:val="0"/>
        <w:spacing w:before="200" w:line-rule="auto"/>
        <w:ind w:firstLine="540"/>
        <w:jc w:val="both"/>
      </w:pPr>
      <w:r>
        <w:rPr>
          <w:sz w:val="20"/>
        </w:rP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history="0" w:anchor="P74"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51"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16 Строительство и жилищно-коммунальное хозяйство, 40 Сквозные виды профессиональной деятельности в промышленности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51"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16 Строительство и жилищно-коммунальное хозяйство, 40 Сквозные виды профессиональной деятельности в промышленности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51"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16 Строительство и жилищно-коммунальное хозяйство, 40 Сквозные виды профессиональной деятельности в промышленности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&lt;5&gt; и Федеральным </w:t>
      </w:r>
      <w:hyperlink w:history="0" r:id="rId25"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&lt;6&gt;.</w:t>
      </w:r>
    </w:p>
    <w:p>
      <w:pPr>
        <w:pStyle w:val="0"/>
        <w:jc w:val="both"/>
      </w:pPr>
      <w:r>
        <w:rPr>
          <w:sz w:val="20"/>
        </w:rPr>
        <w:t xml:space="preserve">(п. 4.5 в ред. </w:t>
      </w:r>
      <w:hyperlink w:history="0" r:id="rId2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Бюджетный </w:t>
      </w:r>
      <w:hyperlink w:history="0" r:id="rId27" w:tooltip="&quot;Бюджетный кодекс Российской Федерации&quot; от 31.07.1998 N 145-ФЗ (ред. от 04.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&lt;6&gt; Собрание законодательства Российской Федерации, 2012, N 53, ст. 7598; 2022, N 29, ст. 5262.</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08.02.09</w:t>
      </w:r>
    </w:p>
    <w:p>
      <w:pPr>
        <w:pStyle w:val="0"/>
        <w:jc w:val="right"/>
      </w:pPr>
      <w:r>
        <w:rPr>
          <w:sz w:val="20"/>
        </w:rPr>
        <w:t xml:space="preserve">Монтаж, наладка и эксплуатация</w:t>
      </w:r>
    </w:p>
    <w:p>
      <w:pPr>
        <w:pStyle w:val="0"/>
        <w:jc w:val="right"/>
      </w:pPr>
      <w:r>
        <w:rPr>
          <w:sz w:val="20"/>
        </w:rPr>
        <w:t xml:space="preserve">электрооборудования промышленных</w:t>
      </w:r>
    </w:p>
    <w:p>
      <w:pPr>
        <w:pStyle w:val="0"/>
        <w:jc w:val="right"/>
      </w:pPr>
      <w:r>
        <w:rPr>
          <w:sz w:val="20"/>
        </w:rPr>
        <w:t xml:space="preserve">и гражданских зданий</w:t>
      </w:r>
    </w:p>
    <w:p>
      <w:pPr>
        <w:pStyle w:val="0"/>
        <w:jc w:val="both"/>
      </w:pPr>
      <w:r>
        <w:rPr>
          <w:sz w:val="20"/>
        </w:rPr>
      </w:r>
    </w:p>
    <w:bookmarkStart w:id="273" w:name="P273"/>
    <w:bookmarkEnd w:id="273"/>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08.02.09 МОНТАЖ, НАЛАДКА И ЭКСПЛУАТАЦИЯ</w:t>
      </w:r>
    </w:p>
    <w:p>
      <w:pPr>
        <w:pStyle w:val="2"/>
        <w:jc w:val="center"/>
      </w:pPr>
      <w:r>
        <w:rPr>
          <w:sz w:val="20"/>
        </w:rPr>
        <w:t xml:space="preserve">ЭЛЕКТРООБОРУДОВАНИЯ ПРОМЫШЛЕННЫХ И ГРАЖДАНСКИХ ЗДАНИЙ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6912"/>
      </w:tblGrid>
      <w:tr>
        <w:tc>
          <w:tcPr>
            <w:tcW w:w="2098" w:type="dxa"/>
          </w:tcPr>
          <w:p>
            <w:pPr>
              <w:pStyle w:val="0"/>
              <w:jc w:val="center"/>
            </w:pPr>
            <w:r>
              <w:rPr>
                <w:sz w:val="20"/>
              </w:rPr>
              <w:t xml:space="preserve">Код профессионального стандарта</w:t>
            </w:r>
          </w:p>
        </w:tc>
        <w:tc>
          <w:tcPr>
            <w:tcW w:w="6912" w:type="dxa"/>
          </w:tcPr>
          <w:p>
            <w:pPr>
              <w:pStyle w:val="0"/>
              <w:jc w:val="center"/>
            </w:pPr>
            <w:r>
              <w:rPr>
                <w:sz w:val="20"/>
              </w:rPr>
              <w:t xml:space="preserve">Наименование профессионального стандарта</w:t>
            </w:r>
          </w:p>
        </w:tc>
      </w:tr>
      <w:tr>
        <w:tc>
          <w:tcPr>
            <w:tcW w:w="2098" w:type="dxa"/>
          </w:tcPr>
          <w:p>
            <w:pPr>
              <w:pStyle w:val="0"/>
              <w:jc w:val="center"/>
            </w:pPr>
            <w:r>
              <w:rPr>
                <w:sz w:val="20"/>
              </w:rPr>
              <w:t xml:space="preserve">1</w:t>
            </w:r>
          </w:p>
        </w:tc>
        <w:tc>
          <w:tcPr>
            <w:tcW w:w="6912" w:type="dxa"/>
          </w:tcPr>
          <w:p>
            <w:pPr>
              <w:pStyle w:val="0"/>
              <w:jc w:val="center"/>
            </w:pPr>
            <w:r>
              <w:rPr>
                <w:sz w:val="20"/>
              </w:rPr>
              <w:t xml:space="preserve">2</w:t>
            </w:r>
          </w:p>
        </w:tc>
      </w:tr>
      <w:tr>
        <w:tc>
          <w:tcPr>
            <w:tcW w:w="2098" w:type="dxa"/>
          </w:tcPr>
          <w:p>
            <w:pPr>
              <w:pStyle w:val="0"/>
              <w:jc w:val="center"/>
            </w:pPr>
            <w:r>
              <w:rPr>
                <w:sz w:val="20"/>
              </w:rPr>
              <w:t xml:space="preserve">16.020</w:t>
            </w:r>
          </w:p>
        </w:tc>
        <w:tc>
          <w:tcPr>
            <w:tcW w:w="6912" w:type="dxa"/>
          </w:tcPr>
          <w:p>
            <w:pPr>
              <w:pStyle w:val="0"/>
              <w:jc w:val="both"/>
            </w:pPr>
            <w:r>
              <w:rPr>
                <w:sz w:val="20"/>
              </w:rPr>
              <w:t xml:space="preserve">Профессиональный </w:t>
            </w:r>
            <w:hyperlink w:history="0" r:id="rId28" w:tooltip="Приказ Минтруда России от 08.09.2014 N 620н (ред. от 12.12.2016) &quot;Об утверждении профессионального стандарта &quot;Специалист по эксплуатации воздушных и кабельных муниципальных линий электропередачи&quot; (Зарегистрировано в Минюсте России 10.10.2014 N 34284) ------------ Утратил силу или отменен {КонсультантПлюс}">
              <w:r>
                <w:rPr>
                  <w:sz w:val="20"/>
                  <w:color w:val="0000ff"/>
                </w:rPr>
                <w:t xml:space="preserve">стандарт</w:t>
              </w:r>
            </w:hyperlink>
            <w:r>
              <w:rPr>
                <w:sz w:val="20"/>
              </w:rPr>
              <w:t xml:space="preserve"> "Специалист по эксплуатации воздушных и кабельных муниципальных линий электропередачи", утвержден приказом Министерства труда и социальной защиты Российской Федерации от 8 сентября 2014 г. N 620н (зарегистрирован Министерством юстиции Российской Федерации 10 октября 2014 г., регистрационный N 34284) с изменениями, внесенными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tc>
          <w:tcPr>
            <w:tcW w:w="2098" w:type="dxa"/>
          </w:tcPr>
          <w:p>
            <w:pPr>
              <w:pStyle w:val="0"/>
              <w:jc w:val="center"/>
            </w:pPr>
            <w:r>
              <w:rPr>
                <w:sz w:val="20"/>
              </w:rPr>
              <w:t xml:space="preserve">16.019</w:t>
            </w:r>
          </w:p>
        </w:tc>
        <w:tc>
          <w:tcPr>
            <w:tcW w:w="6912" w:type="dxa"/>
          </w:tcPr>
          <w:p>
            <w:pPr>
              <w:pStyle w:val="0"/>
              <w:jc w:val="both"/>
            </w:pPr>
            <w:r>
              <w:rPr>
                <w:sz w:val="20"/>
              </w:rPr>
              <w:t xml:space="preserve">Профессиональный </w:t>
            </w:r>
            <w:hyperlink w:history="0" r:id="rId29" w:tooltip="Приказ Минтруда России от 17.04.2014 N 266н (ред. от 12.12.2016) &quot;Об утверждении профессионального стандарта &quot;Специалист по эксплуатации трансформаторных подстанций и распределительных пунктов&quot; (Зарегистрировано в Минюсте России 11.07.2014 N 33064) {КонсультантПлюс}">
              <w:r>
                <w:rPr>
                  <w:sz w:val="20"/>
                  <w:color w:val="0000ff"/>
                </w:rPr>
                <w:t xml:space="preserve">стандарт</w:t>
              </w:r>
            </w:hyperlink>
            <w:r>
              <w:rPr>
                <w:sz w:val="20"/>
              </w:rPr>
              <w:t xml:space="preserve"> "Специалист по эксплуатации трансформаторных подстанций и распределительных пунктов", утвержден приказом Министерства труда и социальной защиты Российской Федерации от 17 апреля 2014 г. N 266н (зарегистрирован Министерством юстиции Российской Федерации 11 июля 2014 г., регистрационный N 33064) с изменениями, внесенными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08.02.09</w:t>
      </w:r>
    </w:p>
    <w:p>
      <w:pPr>
        <w:pStyle w:val="0"/>
        <w:jc w:val="right"/>
      </w:pPr>
      <w:r>
        <w:rPr>
          <w:sz w:val="20"/>
        </w:rPr>
        <w:t xml:space="preserve">Монтаж, наладка и эксплуатация</w:t>
      </w:r>
    </w:p>
    <w:p>
      <w:pPr>
        <w:pStyle w:val="0"/>
        <w:jc w:val="right"/>
      </w:pPr>
      <w:r>
        <w:rPr>
          <w:sz w:val="20"/>
        </w:rPr>
        <w:t xml:space="preserve">электрооборудования промышленных</w:t>
      </w:r>
    </w:p>
    <w:p>
      <w:pPr>
        <w:pStyle w:val="0"/>
        <w:jc w:val="right"/>
      </w:pPr>
      <w:r>
        <w:rPr>
          <w:sz w:val="20"/>
        </w:rPr>
        <w:t xml:space="preserve">и гражданских зданий</w:t>
      </w:r>
    </w:p>
    <w:p>
      <w:pPr>
        <w:pStyle w:val="0"/>
        <w:jc w:val="both"/>
      </w:pPr>
      <w:r>
        <w:rPr>
          <w:sz w:val="20"/>
        </w:rPr>
      </w:r>
    </w:p>
    <w:bookmarkStart w:id="302" w:name="P302"/>
    <w:bookmarkEnd w:id="302"/>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ПРОГРАММЫ ПОДГОТОВКИ СПЕЦИАЛИСТОВ</w:t>
      </w:r>
    </w:p>
    <w:p>
      <w:pPr>
        <w:pStyle w:val="2"/>
        <w:jc w:val="center"/>
      </w:pPr>
      <w:r>
        <w:rPr>
          <w:sz w:val="20"/>
        </w:rPr>
        <w:t xml:space="preserve">СРЕДНЕГО ЗВЕНА ПО СПЕЦИАЛЬНОСТИ 08.02.09 МОНТАЖ, НАЛАДКА</w:t>
      </w:r>
    </w:p>
    <w:p>
      <w:pPr>
        <w:pStyle w:val="2"/>
        <w:jc w:val="center"/>
      </w:pPr>
      <w:r>
        <w:rPr>
          <w:sz w:val="20"/>
        </w:rPr>
        <w:t xml:space="preserve">И ЭКСПЛУАТАЦИЯ ЭЛЕКТРООБОРУДОВАНИЯ ПРОМЫШЛЕННЫХ</w:t>
      </w:r>
    </w:p>
    <w:p>
      <w:pPr>
        <w:pStyle w:val="2"/>
        <w:jc w:val="center"/>
      </w:pPr>
      <w:r>
        <w:rPr>
          <w:sz w:val="20"/>
        </w:rPr>
        <w:t xml:space="preserve">И ГРАЖДАНСКИХ ЗДАНИЙ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62"/>
        <w:gridCol w:w="3594"/>
      </w:tblGrid>
      <w:tr>
        <w:tc>
          <w:tcPr>
            <w:tcW w:w="5462" w:type="dxa"/>
          </w:tcPr>
          <w:p>
            <w:pPr>
              <w:pStyle w:val="0"/>
              <w:jc w:val="center"/>
            </w:pPr>
            <w:r>
              <w:rPr>
                <w:sz w:val="20"/>
              </w:rPr>
              <w:t xml:space="preserve">Код по </w:t>
            </w:r>
            <w:hyperlink w:history="0" r:id="rId30"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w:t>
            </w:r>
          </w:p>
        </w:tc>
        <w:tc>
          <w:tcPr>
            <w:tcW w:w="3594" w:type="dxa"/>
          </w:tcPr>
          <w:p>
            <w:pPr>
              <w:pStyle w:val="0"/>
              <w:jc w:val="center"/>
            </w:pPr>
            <w:r>
              <w:rPr>
                <w:sz w:val="20"/>
              </w:rPr>
              <w:t xml:space="preserve">Наименование профессий рабочих, должностей служащих</w:t>
            </w:r>
          </w:p>
        </w:tc>
      </w:tr>
      <w:tr>
        <w:tc>
          <w:tcPr>
            <w:tcW w:w="5462" w:type="dxa"/>
          </w:tcPr>
          <w:p>
            <w:pPr>
              <w:pStyle w:val="0"/>
              <w:jc w:val="center"/>
            </w:pPr>
            <w:hyperlink w:history="0" r:id="rId31"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19806</w:t>
              </w:r>
            </w:hyperlink>
          </w:p>
        </w:tc>
        <w:tc>
          <w:tcPr>
            <w:tcW w:w="3594" w:type="dxa"/>
          </w:tcPr>
          <w:p>
            <w:pPr>
              <w:pStyle w:val="0"/>
              <w:jc w:val="center"/>
            </w:pPr>
            <w:r>
              <w:rPr>
                <w:sz w:val="20"/>
              </w:rPr>
              <w:t xml:space="preserve">Электромонтажник по освещению и осветительным сетям</w:t>
            </w:r>
          </w:p>
        </w:tc>
      </w:tr>
      <w:tr>
        <w:tc>
          <w:tcPr>
            <w:tcW w:w="5462" w:type="dxa"/>
          </w:tcPr>
          <w:p>
            <w:pPr>
              <w:pStyle w:val="0"/>
              <w:jc w:val="center"/>
            </w:pPr>
            <w:hyperlink w:history="0" r:id="rId32"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19812</w:t>
              </w:r>
            </w:hyperlink>
          </w:p>
        </w:tc>
        <w:tc>
          <w:tcPr>
            <w:tcW w:w="3594" w:type="dxa"/>
          </w:tcPr>
          <w:p>
            <w:pPr>
              <w:pStyle w:val="0"/>
              <w:jc w:val="center"/>
            </w:pPr>
            <w:r>
              <w:rPr>
                <w:sz w:val="20"/>
              </w:rPr>
              <w:t xml:space="preserve">Электромонтажник по силовым сетям и электрооборудованию</w:t>
            </w:r>
          </w:p>
        </w:tc>
      </w:tr>
      <w:tr>
        <w:tc>
          <w:tcPr>
            <w:tcW w:w="5462" w:type="dxa"/>
          </w:tcPr>
          <w:p>
            <w:pPr>
              <w:pStyle w:val="0"/>
              <w:jc w:val="center"/>
            </w:pPr>
            <w:hyperlink w:history="0" r:id="rId33"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19861</w:t>
              </w:r>
            </w:hyperlink>
          </w:p>
        </w:tc>
        <w:tc>
          <w:tcPr>
            <w:tcW w:w="3594" w:type="dxa"/>
          </w:tcPr>
          <w:p>
            <w:pPr>
              <w:pStyle w:val="0"/>
              <w:jc w:val="center"/>
            </w:pPr>
            <w:r>
              <w:rPr>
                <w:sz w:val="20"/>
              </w:rPr>
              <w:t xml:space="preserve">Электромонтер по ремонту и обслуживанию электрооборудования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08.02.09</w:t>
      </w:r>
    </w:p>
    <w:p>
      <w:pPr>
        <w:pStyle w:val="0"/>
        <w:jc w:val="right"/>
      </w:pPr>
      <w:r>
        <w:rPr>
          <w:sz w:val="20"/>
        </w:rPr>
        <w:t xml:space="preserve">Монтаж, наладка и эксплуатация</w:t>
      </w:r>
    </w:p>
    <w:p>
      <w:pPr>
        <w:pStyle w:val="0"/>
        <w:jc w:val="right"/>
      </w:pPr>
      <w:r>
        <w:rPr>
          <w:sz w:val="20"/>
        </w:rPr>
        <w:t xml:space="preserve">электрооборудования промышленных</w:t>
      </w:r>
    </w:p>
    <w:p>
      <w:pPr>
        <w:pStyle w:val="0"/>
        <w:jc w:val="right"/>
      </w:pPr>
      <w:r>
        <w:rPr>
          <w:sz w:val="20"/>
        </w:rPr>
        <w:t xml:space="preserve">и гражданских зданий</w:t>
      </w:r>
    </w:p>
    <w:p>
      <w:pPr>
        <w:pStyle w:val="0"/>
        <w:jc w:val="both"/>
      </w:pPr>
      <w:r>
        <w:rPr>
          <w:sz w:val="20"/>
        </w:rPr>
      </w:r>
    </w:p>
    <w:bookmarkStart w:id="331" w:name="P331"/>
    <w:bookmarkEnd w:id="331"/>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08.02.09 МОНТАЖ, НАЛАДКА</w:t>
      </w:r>
    </w:p>
    <w:p>
      <w:pPr>
        <w:pStyle w:val="2"/>
        <w:jc w:val="center"/>
      </w:pPr>
      <w:r>
        <w:rPr>
          <w:sz w:val="20"/>
        </w:rPr>
        <w:t xml:space="preserve">И ЭКСПЛУАТАЦИЯ ЭЛЕКТРООБОРУДОВАНИЯ ПРОМЫШЛЕННЫХ</w:t>
      </w:r>
    </w:p>
    <w:p>
      <w:pPr>
        <w:pStyle w:val="2"/>
        <w:jc w:val="center"/>
      </w:pPr>
      <w:r>
        <w:rPr>
          <w:sz w:val="20"/>
        </w:rPr>
        <w:t xml:space="preserve">И ГРАЖДАНСКИХ ЗДАНИЙ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7030"/>
      </w:tblGrid>
      <w:tr>
        <w:tc>
          <w:tcPr>
            <w:tcW w:w="2041" w:type="dxa"/>
          </w:tcPr>
          <w:p>
            <w:pPr>
              <w:pStyle w:val="0"/>
              <w:jc w:val="center"/>
            </w:pPr>
            <w:r>
              <w:rPr>
                <w:sz w:val="20"/>
              </w:rPr>
              <w:t xml:space="preserve">Основной вид деятельности</w:t>
            </w:r>
          </w:p>
        </w:tc>
        <w:tc>
          <w:tcPr>
            <w:tcW w:w="7030" w:type="dxa"/>
          </w:tcPr>
          <w:p>
            <w:pPr>
              <w:pStyle w:val="0"/>
              <w:jc w:val="center"/>
            </w:pPr>
            <w:r>
              <w:rPr>
                <w:sz w:val="20"/>
              </w:rPr>
              <w:t xml:space="preserve">Требования к знаниям, умениям, практическому опыту</w:t>
            </w:r>
          </w:p>
        </w:tc>
      </w:tr>
      <w:tr>
        <w:tc>
          <w:tcPr>
            <w:tcW w:w="2041" w:type="dxa"/>
          </w:tcPr>
          <w:p>
            <w:pPr>
              <w:pStyle w:val="0"/>
            </w:pPr>
            <w:r>
              <w:rPr>
                <w:sz w:val="20"/>
              </w:rPr>
              <w:t xml:space="preserve">Организация и выполнение работ по эксплуатации и ремонту электроустановок</w:t>
            </w:r>
          </w:p>
        </w:tc>
        <w:tc>
          <w:tcPr>
            <w:tcW w:w="7030" w:type="dxa"/>
          </w:tcPr>
          <w:p>
            <w:pPr>
              <w:pStyle w:val="0"/>
            </w:pPr>
            <w:r>
              <w:rPr>
                <w:sz w:val="20"/>
              </w:rPr>
              <w:t xml:space="preserve">знать:</w:t>
            </w:r>
          </w:p>
          <w:p>
            <w:pPr>
              <w:pStyle w:val="0"/>
              <w:ind w:firstLine="283"/>
              <w:jc w:val="both"/>
            </w:pPr>
            <w:r>
              <w:rPr>
                <w:sz w:val="20"/>
              </w:rPr>
              <w:t xml:space="preserve">классификацию кабельных изделий и область их применения;</w:t>
            </w:r>
          </w:p>
          <w:p>
            <w:pPr>
              <w:pStyle w:val="0"/>
              <w:ind w:firstLine="283"/>
              <w:jc w:val="both"/>
            </w:pPr>
            <w:r>
              <w:rPr>
                <w:sz w:val="20"/>
              </w:rPr>
              <w:t xml:space="preserve">устройство, принцип действия и основные технические характеристики электроустановок;</w:t>
            </w:r>
          </w:p>
          <w:p>
            <w:pPr>
              <w:pStyle w:val="0"/>
              <w:ind w:firstLine="283"/>
              <w:jc w:val="both"/>
            </w:pPr>
            <w:r>
              <w:rPr>
                <w:sz w:val="20"/>
              </w:rPr>
              <w:t xml:space="preserve">правила технической эксплуатации осветительных установок, электродвигателей, электрических сетей;</w:t>
            </w:r>
          </w:p>
          <w:p>
            <w:pPr>
              <w:pStyle w:val="0"/>
              <w:ind w:firstLine="283"/>
              <w:jc w:val="both"/>
            </w:pPr>
            <w:r>
              <w:rPr>
                <w:sz w:val="20"/>
              </w:rPr>
              <w:t xml:space="preserve">условия приемки электроустановок в эксплуатацию;</w:t>
            </w:r>
          </w:p>
          <w:p>
            <w:pPr>
              <w:pStyle w:val="0"/>
              <w:ind w:firstLine="283"/>
              <w:jc w:val="both"/>
            </w:pPr>
            <w:r>
              <w:rPr>
                <w:sz w:val="20"/>
              </w:rPr>
              <w:t xml:space="preserve">перечень основной документации для организации работ;</w:t>
            </w:r>
          </w:p>
          <w:p>
            <w:pPr>
              <w:pStyle w:val="0"/>
              <w:ind w:firstLine="283"/>
              <w:jc w:val="both"/>
            </w:pPr>
            <w:r>
              <w:rPr>
                <w:sz w:val="20"/>
              </w:rPr>
              <w:t xml:space="preserve">требования техники безопасности при эксплуатации электроустановок;</w:t>
            </w:r>
          </w:p>
          <w:p>
            <w:pPr>
              <w:pStyle w:val="0"/>
              <w:ind w:firstLine="283"/>
              <w:jc w:val="both"/>
            </w:pPr>
            <w:r>
              <w:rPr>
                <w:sz w:val="20"/>
              </w:rPr>
              <w:t xml:space="preserve">устройство, принцип действия и схемы включения измерительных приборов;</w:t>
            </w:r>
          </w:p>
          <w:p>
            <w:pPr>
              <w:pStyle w:val="0"/>
              <w:ind w:firstLine="283"/>
              <w:jc w:val="both"/>
            </w:pPr>
            <w:r>
              <w:rPr>
                <w:sz w:val="20"/>
              </w:rPr>
              <w:t xml:space="preserve">типичные неисправности электроустановок и способы их устранения;</w:t>
            </w:r>
          </w:p>
          <w:p>
            <w:pPr>
              <w:pStyle w:val="0"/>
              <w:ind w:firstLine="283"/>
              <w:jc w:val="both"/>
            </w:pPr>
            <w:r>
              <w:rPr>
                <w:sz w:val="20"/>
              </w:rPr>
              <w:t xml:space="preserve">технологическую последовательность производства ремонтных работ;</w:t>
            </w:r>
          </w:p>
          <w:p>
            <w:pPr>
              <w:pStyle w:val="0"/>
              <w:ind w:firstLine="283"/>
              <w:jc w:val="both"/>
            </w:pPr>
            <w:r>
              <w:rPr>
                <w:sz w:val="20"/>
              </w:rPr>
              <w:t xml:space="preserve">назначение и периодичность ремонтных работ;</w:t>
            </w:r>
          </w:p>
          <w:p>
            <w:pPr>
              <w:pStyle w:val="0"/>
              <w:ind w:firstLine="283"/>
              <w:jc w:val="both"/>
            </w:pPr>
            <w:r>
              <w:rPr>
                <w:sz w:val="20"/>
              </w:rPr>
              <w:t xml:space="preserve">методы организации ремонтных работ.</w:t>
            </w:r>
          </w:p>
          <w:p>
            <w:pPr>
              <w:pStyle w:val="0"/>
            </w:pPr>
            <w:r>
              <w:rPr>
                <w:sz w:val="20"/>
              </w:rPr>
              <w:t xml:space="preserve">уметь:</w:t>
            </w:r>
          </w:p>
          <w:p>
            <w:pPr>
              <w:pStyle w:val="0"/>
              <w:ind w:firstLine="283"/>
              <w:jc w:val="both"/>
            </w:pPr>
            <w:r>
              <w:rPr>
                <w:sz w:val="20"/>
              </w:rPr>
              <w:t xml:space="preserve">оформлять документацию для организации работ и по результатам испытаний в действующих электроустановках с учетом требований техники безопасности;</w:t>
            </w:r>
          </w:p>
          <w:p>
            <w:pPr>
              <w:pStyle w:val="0"/>
              <w:ind w:firstLine="283"/>
              <w:jc w:val="both"/>
            </w:pPr>
            <w:r>
              <w:rPr>
                <w:sz w:val="20"/>
              </w:rPr>
              <w:t xml:space="preserve">осуществлять коммутацию в электроустановках по принципиальным схемам;</w:t>
            </w:r>
          </w:p>
          <w:p>
            <w:pPr>
              <w:pStyle w:val="0"/>
              <w:ind w:firstLine="283"/>
              <w:jc w:val="both"/>
            </w:pPr>
            <w:r>
              <w:rPr>
                <w:sz w:val="20"/>
              </w:rPr>
              <w:t xml:space="preserve">читать и выполнять рабочие чертежи электроустановок;</w:t>
            </w:r>
          </w:p>
          <w:p>
            <w:pPr>
              <w:pStyle w:val="0"/>
              <w:ind w:firstLine="283"/>
              <w:jc w:val="both"/>
            </w:pPr>
            <w:r>
              <w:rPr>
                <w:sz w:val="20"/>
              </w:rPr>
              <w:t xml:space="preserve">производить электрические измерения на различных этапах эксплуатации электроустановок;</w:t>
            </w:r>
          </w:p>
          <w:p>
            <w:pPr>
              <w:pStyle w:val="0"/>
              <w:ind w:firstLine="283"/>
              <w:jc w:val="both"/>
            </w:pPr>
            <w:r>
              <w:rPr>
                <w:sz w:val="20"/>
              </w:rPr>
              <w:t xml:space="preserve">планировать работу бригады по эксплуатации электроустановок;</w:t>
            </w:r>
          </w:p>
          <w:p>
            <w:pPr>
              <w:pStyle w:val="0"/>
              <w:ind w:firstLine="283"/>
              <w:jc w:val="both"/>
            </w:pPr>
            <w:r>
              <w:rPr>
                <w:sz w:val="20"/>
              </w:rPr>
              <w:t xml:space="preserve">контролировать режимы работы электроустановок;</w:t>
            </w:r>
          </w:p>
          <w:p>
            <w:pPr>
              <w:pStyle w:val="0"/>
              <w:ind w:firstLine="283"/>
              <w:jc w:val="both"/>
            </w:pPr>
            <w:r>
              <w:rPr>
                <w:sz w:val="20"/>
              </w:rPr>
              <w:t xml:space="preserve">выявлять и устранять неисправности электроустановок;</w:t>
            </w:r>
          </w:p>
          <w:p>
            <w:pPr>
              <w:pStyle w:val="0"/>
              <w:ind w:firstLine="283"/>
              <w:jc w:val="both"/>
            </w:pPr>
            <w:r>
              <w:rPr>
                <w:sz w:val="20"/>
              </w:rPr>
              <w:t xml:space="preserve">планировать мероприятия по выявлению и устранению неисправностей с соблюдением требований техники безопасности;</w:t>
            </w:r>
          </w:p>
          <w:p>
            <w:pPr>
              <w:pStyle w:val="0"/>
              <w:ind w:firstLine="283"/>
              <w:jc w:val="both"/>
            </w:pPr>
            <w:r>
              <w:rPr>
                <w:sz w:val="20"/>
              </w:rPr>
              <w:t xml:space="preserve">планировать и проводить профилактические осмотры электрооборудования;</w:t>
            </w:r>
          </w:p>
          <w:p>
            <w:pPr>
              <w:pStyle w:val="0"/>
              <w:ind w:firstLine="283"/>
              <w:jc w:val="both"/>
            </w:pPr>
            <w:r>
              <w:rPr>
                <w:sz w:val="20"/>
              </w:rPr>
              <w:t xml:space="preserve">планировать ремонтные работы;</w:t>
            </w:r>
          </w:p>
          <w:p>
            <w:pPr>
              <w:pStyle w:val="0"/>
              <w:ind w:firstLine="283"/>
              <w:jc w:val="both"/>
            </w:pPr>
            <w:r>
              <w:rPr>
                <w:sz w:val="20"/>
              </w:rPr>
              <w:t xml:space="preserve">выполнять ремонт электроустановок с соблюдением требований техники безопасности;</w:t>
            </w:r>
          </w:p>
          <w:p>
            <w:pPr>
              <w:pStyle w:val="0"/>
              <w:ind w:firstLine="283"/>
              <w:jc w:val="both"/>
            </w:pPr>
            <w:r>
              <w:rPr>
                <w:sz w:val="20"/>
              </w:rPr>
              <w:t xml:space="preserve">контролировать качество проведения ремонтных работ.</w:t>
            </w:r>
          </w:p>
          <w:p>
            <w:pPr>
              <w:pStyle w:val="0"/>
            </w:pPr>
            <w:r>
              <w:rPr>
                <w:sz w:val="20"/>
              </w:rPr>
              <w:t xml:space="preserve">иметь практический опыт в:</w:t>
            </w:r>
          </w:p>
          <w:p>
            <w:pPr>
              <w:pStyle w:val="0"/>
              <w:ind w:firstLine="283"/>
              <w:jc w:val="both"/>
            </w:pPr>
            <w:r>
              <w:rPr>
                <w:sz w:val="20"/>
              </w:rPr>
              <w:t xml:space="preserve">организации и выполнении работ по эксплуатации и ремонту электроустановок.</w:t>
            </w:r>
          </w:p>
        </w:tc>
      </w:tr>
      <w:tr>
        <w:tc>
          <w:tcPr>
            <w:tcW w:w="2041" w:type="dxa"/>
          </w:tcPr>
          <w:p>
            <w:pPr>
              <w:pStyle w:val="0"/>
            </w:pPr>
            <w:r>
              <w:rPr>
                <w:sz w:val="20"/>
              </w:rPr>
              <w:t xml:space="preserve">Организация и выполнение работ по монтажу и наладке электрооборудования промышленных и гражданских зданий</w:t>
            </w:r>
          </w:p>
        </w:tc>
        <w:tc>
          <w:tcPr>
            <w:tcW w:w="7030" w:type="dxa"/>
          </w:tcPr>
          <w:p>
            <w:pPr>
              <w:pStyle w:val="0"/>
            </w:pPr>
            <w:r>
              <w:rPr>
                <w:sz w:val="20"/>
              </w:rPr>
              <w:t xml:space="preserve">знать:</w:t>
            </w:r>
          </w:p>
          <w:p>
            <w:pPr>
              <w:pStyle w:val="0"/>
              <w:ind w:firstLine="283"/>
              <w:jc w:val="both"/>
            </w:pPr>
            <w:r>
              <w:rPr>
                <w:sz w:val="20"/>
              </w:rPr>
              <w:t xml:space="preserve">требования приемки строительной части под монтаж электрооборудования;</w:t>
            </w:r>
          </w:p>
          <w:p>
            <w:pPr>
              <w:pStyle w:val="0"/>
              <w:ind w:firstLine="283"/>
              <w:jc w:val="both"/>
            </w:pPr>
            <w:r>
              <w:rPr>
                <w:sz w:val="20"/>
              </w:rPr>
              <w:t xml:space="preserve">отраслевые нормативные документы по монтажу электрооборудования;</w:t>
            </w:r>
          </w:p>
          <w:p>
            <w:pPr>
              <w:pStyle w:val="0"/>
              <w:ind w:firstLine="283"/>
              <w:jc w:val="both"/>
            </w:pPr>
            <w:r>
              <w:rPr>
                <w:sz w:val="20"/>
              </w:rPr>
              <w:t xml:space="preserve">номенклатуру наиболее распространенного электрооборудования, кабельной продукции и электромонтажных изделий;</w:t>
            </w:r>
          </w:p>
          <w:p>
            <w:pPr>
              <w:pStyle w:val="0"/>
              <w:ind w:firstLine="283"/>
              <w:jc w:val="both"/>
            </w:pPr>
            <w:r>
              <w:rPr>
                <w:sz w:val="20"/>
              </w:rPr>
              <w:t xml:space="preserve">технологию работ по монтажу электрооборудования в соответствии с нормативными документами;</w:t>
            </w:r>
          </w:p>
          <w:p>
            <w:pPr>
              <w:pStyle w:val="0"/>
              <w:ind w:firstLine="283"/>
              <w:jc w:val="both"/>
            </w:pPr>
            <w:r>
              <w:rPr>
                <w:sz w:val="20"/>
              </w:rPr>
              <w:t xml:space="preserve">методы организации проверки и настройки электрооборудования;</w:t>
            </w:r>
          </w:p>
          <w:p>
            <w:pPr>
              <w:pStyle w:val="0"/>
              <w:ind w:firstLine="283"/>
              <w:jc w:val="both"/>
            </w:pPr>
            <w:r>
              <w:rPr>
                <w:sz w:val="20"/>
              </w:rPr>
              <w:t xml:space="preserve">нормы приемо-сдаточных испытаний электрооборудования;</w:t>
            </w:r>
          </w:p>
          <w:p>
            <w:pPr>
              <w:pStyle w:val="0"/>
              <w:ind w:firstLine="283"/>
              <w:jc w:val="both"/>
            </w:pPr>
            <w:r>
              <w:rPr>
                <w:sz w:val="20"/>
              </w:rPr>
              <w:t xml:space="preserve">перечень документов, входящих в проектную документацию;</w:t>
            </w:r>
          </w:p>
          <w:p>
            <w:pPr>
              <w:pStyle w:val="0"/>
              <w:ind w:firstLine="283"/>
              <w:jc w:val="both"/>
            </w:pPr>
            <w:r>
              <w:rPr>
                <w:sz w:val="20"/>
              </w:rPr>
              <w:t xml:space="preserve">основные методы расчета и условия выбора электрооборудования;</w:t>
            </w:r>
          </w:p>
          <w:p>
            <w:pPr>
              <w:pStyle w:val="0"/>
              <w:ind w:firstLine="283"/>
              <w:jc w:val="both"/>
            </w:pPr>
            <w:r>
              <w:rPr>
                <w:sz w:val="20"/>
              </w:rPr>
              <w:t xml:space="preserve">правила оформления текстовых и графических документов.</w:t>
            </w:r>
          </w:p>
          <w:p>
            <w:pPr>
              <w:pStyle w:val="0"/>
              <w:jc w:val="both"/>
            </w:pPr>
            <w:r>
              <w:rPr>
                <w:sz w:val="20"/>
              </w:rPr>
              <w:t xml:space="preserve">уметь:</w:t>
            </w:r>
          </w:p>
          <w:p>
            <w:pPr>
              <w:pStyle w:val="0"/>
              <w:ind w:firstLine="283"/>
              <w:jc w:val="both"/>
            </w:pPr>
            <w:r>
              <w:rPr>
                <w:sz w:val="20"/>
              </w:rPr>
              <w:t xml:space="preserve">составлять отдельные разделы проекта производства работ;</w:t>
            </w:r>
          </w:p>
          <w:p>
            <w:pPr>
              <w:pStyle w:val="0"/>
              <w:ind w:firstLine="283"/>
              <w:jc w:val="both"/>
            </w:pPr>
            <w:r>
              <w:rPr>
                <w:sz w:val="20"/>
              </w:rPr>
              <w:t xml:space="preserve">анализировать нормативные правовые акты при составлении технологических карт на монтаж электрооборудования;</w:t>
            </w:r>
          </w:p>
          <w:p>
            <w:pPr>
              <w:pStyle w:val="0"/>
              <w:ind w:firstLine="283"/>
              <w:jc w:val="both"/>
            </w:pPr>
            <w:r>
              <w:rPr>
                <w:sz w:val="20"/>
              </w:rPr>
              <w:t xml:space="preserve">выполнять монтаж силового и осветительного электрооборудования в соответствии с проектом производства работ, рабочими чертежами, требованиями нормативных правовых актов и техники безопасности;</w:t>
            </w:r>
          </w:p>
          <w:p>
            <w:pPr>
              <w:pStyle w:val="0"/>
              <w:ind w:firstLine="283"/>
              <w:jc w:val="both"/>
            </w:pPr>
            <w:r>
              <w:rPr>
                <w:sz w:val="20"/>
              </w:rPr>
              <w:t xml:space="preserve">выполнять приемо-сдаточные испытания;</w:t>
            </w:r>
          </w:p>
          <w:p>
            <w:pPr>
              <w:pStyle w:val="0"/>
              <w:ind w:firstLine="283"/>
              <w:jc w:val="both"/>
            </w:pPr>
            <w:r>
              <w:rPr>
                <w:sz w:val="20"/>
              </w:rPr>
              <w:t xml:space="preserve">оформлять протоколы по завершению испытаний;</w:t>
            </w:r>
          </w:p>
          <w:p>
            <w:pPr>
              <w:pStyle w:val="0"/>
              <w:ind w:firstLine="283"/>
              <w:jc w:val="both"/>
            </w:pPr>
            <w:r>
              <w:rPr>
                <w:sz w:val="20"/>
              </w:rPr>
              <w:t xml:space="preserve">выполнять работы по проверке и настройке электрооборудования;</w:t>
            </w:r>
          </w:p>
          <w:p>
            <w:pPr>
              <w:pStyle w:val="0"/>
              <w:ind w:firstLine="283"/>
              <w:jc w:val="both"/>
            </w:pPr>
            <w:r>
              <w:rPr>
                <w:sz w:val="20"/>
              </w:rPr>
              <w:t xml:space="preserve">выполнять расчет электрических нагрузок;</w:t>
            </w:r>
          </w:p>
          <w:p>
            <w:pPr>
              <w:pStyle w:val="0"/>
              <w:ind w:firstLine="283"/>
              <w:jc w:val="both"/>
            </w:pPr>
            <w:r>
              <w:rPr>
                <w:sz w:val="20"/>
              </w:rPr>
              <w:t xml:space="preserve">осуществлять выбор электрооборудования на разных уровнях напряжения;</w:t>
            </w:r>
          </w:p>
          <w:p>
            <w:pPr>
              <w:pStyle w:val="0"/>
              <w:ind w:firstLine="283"/>
              <w:jc w:val="both"/>
            </w:pPr>
            <w:r>
              <w:rPr>
                <w:sz w:val="20"/>
              </w:rPr>
              <w:t xml:space="preserve">подготавливать проектную документацию на объект с использованием персонального компьютера.</w:t>
            </w:r>
          </w:p>
          <w:p>
            <w:pPr>
              <w:pStyle w:val="0"/>
              <w:jc w:val="both"/>
            </w:pPr>
            <w:r>
              <w:rPr>
                <w:sz w:val="20"/>
              </w:rPr>
              <w:t xml:space="preserve">иметь практический опыт в:</w:t>
            </w:r>
          </w:p>
          <w:p>
            <w:pPr>
              <w:pStyle w:val="0"/>
              <w:ind w:firstLine="283"/>
              <w:jc w:val="both"/>
            </w:pPr>
            <w:r>
              <w:rPr>
                <w:sz w:val="20"/>
              </w:rPr>
              <w:t xml:space="preserve">организации и выполнении монтажа и наладки электрооборудования;</w:t>
            </w:r>
          </w:p>
          <w:p>
            <w:pPr>
              <w:pStyle w:val="0"/>
              <w:ind w:firstLine="283"/>
              <w:jc w:val="both"/>
            </w:pPr>
            <w:r>
              <w:rPr>
                <w:sz w:val="20"/>
              </w:rPr>
              <w:t xml:space="preserve">проектировании электрооборудования промышленных и гражданских зданий.</w:t>
            </w:r>
          </w:p>
        </w:tc>
      </w:tr>
      <w:tr>
        <w:tblPrEx>
          <w:tblBorders>
            <w:insideH w:val="nil"/>
          </w:tblBorders>
        </w:tblPrEx>
        <w:tc>
          <w:tcPr>
            <w:tcW w:w="2041" w:type="dxa"/>
            <w:tcBorders>
              <w:bottom w:val="nil"/>
            </w:tcBorders>
          </w:tcPr>
          <w:p>
            <w:pPr>
              <w:pStyle w:val="0"/>
            </w:pPr>
            <w:r>
              <w:rPr>
                <w:sz w:val="20"/>
              </w:rPr>
              <w:t xml:space="preserve">Организация и выполнение работ по монтажу, наладке и эксплуатации электрических сетей</w:t>
            </w:r>
          </w:p>
        </w:tc>
        <w:tc>
          <w:tcPr>
            <w:tcW w:w="7030" w:type="dxa"/>
            <w:tcBorders>
              <w:bottom w:val="nil"/>
            </w:tcBorders>
          </w:tcPr>
          <w:p>
            <w:pPr>
              <w:pStyle w:val="0"/>
            </w:pPr>
            <w:r>
              <w:rPr>
                <w:sz w:val="20"/>
              </w:rPr>
              <w:t xml:space="preserve">знать:</w:t>
            </w:r>
          </w:p>
          <w:p>
            <w:pPr>
              <w:pStyle w:val="0"/>
              <w:ind w:firstLine="283"/>
              <w:jc w:val="both"/>
            </w:pPr>
            <w:r>
              <w:rPr>
                <w:sz w:val="20"/>
              </w:rPr>
              <w:t xml:space="preserve">требования приемки строительной части под монтаж линий;</w:t>
            </w:r>
          </w:p>
          <w:p>
            <w:pPr>
              <w:pStyle w:val="0"/>
              <w:ind w:firstLine="283"/>
              <w:jc w:val="both"/>
            </w:pPr>
            <w:r>
              <w:rPr>
                <w:sz w:val="20"/>
              </w:rPr>
              <w:t xml:space="preserve">отраслевые нормативные документы по монтажу и приемо-сдаточным испытаниям электрических сетей;</w:t>
            </w:r>
          </w:p>
          <w:p>
            <w:pPr>
              <w:pStyle w:val="0"/>
              <w:ind w:firstLine="283"/>
              <w:jc w:val="both"/>
            </w:pPr>
            <w:r>
              <w:rPr>
                <w:sz w:val="20"/>
              </w:rPr>
              <w:t xml:space="preserve">номенклатуру наиболее распространенных воздушных проводов, кабельной продукции и электромонтажных изделий;</w:t>
            </w:r>
          </w:p>
          <w:p>
            <w:pPr>
              <w:pStyle w:val="0"/>
              <w:ind w:firstLine="283"/>
              <w:jc w:val="both"/>
            </w:pPr>
            <w:r>
              <w:rPr>
                <w:sz w:val="20"/>
              </w:rPr>
              <w:t xml:space="preserve">технологию работ по монтажу воздушных и кабельных линий в соответствии с современными нормативными требованиями;</w:t>
            </w:r>
          </w:p>
          <w:p>
            <w:pPr>
              <w:pStyle w:val="0"/>
              <w:ind w:firstLine="283"/>
              <w:jc w:val="both"/>
            </w:pPr>
            <w:r>
              <w:rPr>
                <w:sz w:val="20"/>
              </w:rPr>
              <w:t xml:space="preserve">методы наладки устройств воздушных и кабельных линий;</w:t>
            </w:r>
          </w:p>
          <w:p>
            <w:pPr>
              <w:pStyle w:val="0"/>
              <w:ind w:firstLine="283"/>
              <w:jc w:val="both"/>
            </w:pPr>
            <w:r>
              <w:rPr>
                <w:sz w:val="20"/>
              </w:rPr>
              <w:t xml:space="preserve">основные методы расчета и условия выбора электрических сетей;</w:t>
            </w:r>
          </w:p>
          <w:p>
            <w:pPr>
              <w:pStyle w:val="0"/>
              <w:ind w:firstLine="283"/>
              <w:jc w:val="both"/>
            </w:pPr>
            <w:r>
              <w:rPr>
                <w:sz w:val="20"/>
              </w:rPr>
              <w:t xml:space="preserve">нормативные правовые документы, регламентирующие деятельность по эксплуатации линий электропередачи, трансформаторных подстанций и распределительных пунктов;</w:t>
            </w:r>
          </w:p>
          <w:p>
            <w:pPr>
              <w:pStyle w:val="0"/>
              <w:ind w:firstLine="283"/>
              <w:jc w:val="both"/>
            </w:pPr>
            <w:r>
              <w:rPr>
                <w:sz w:val="20"/>
              </w:rPr>
              <w:t xml:space="preserve">технические характеристики элементов линий электропередачи и технические требования, предъявляемые к их работе;</w:t>
            </w:r>
          </w:p>
          <w:p>
            <w:pPr>
              <w:pStyle w:val="0"/>
              <w:ind w:firstLine="283"/>
              <w:jc w:val="both"/>
            </w:pPr>
            <w:r>
              <w:rPr>
                <w:sz w:val="20"/>
              </w:rPr>
              <w:t xml:space="preserve">методы устранения неисправностей в работе линий электропередачи и ликвидации аварийных ситуаций;</w:t>
            </w:r>
          </w:p>
          <w:p>
            <w:pPr>
              <w:pStyle w:val="0"/>
              <w:ind w:firstLine="283"/>
              <w:jc w:val="both"/>
            </w:pPr>
            <w:r>
              <w:rPr>
                <w:sz w:val="20"/>
              </w:rPr>
              <w:t xml:space="preserve">технологии производства работ по техническому обслуживанию и ремонту линий электропередачи;</w:t>
            </w:r>
          </w:p>
          <w:p>
            <w:pPr>
              <w:pStyle w:val="0"/>
              <w:ind w:firstLine="283"/>
              <w:jc w:val="both"/>
            </w:pPr>
            <w:r>
              <w:rPr>
                <w:sz w:val="20"/>
              </w:rPr>
              <w:t xml:space="preserve">технологии производства работ по эксплуатации элементов линий электропередачи;</w:t>
            </w:r>
          </w:p>
          <w:p>
            <w:pPr>
              <w:pStyle w:val="0"/>
              <w:ind w:firstLine="283"/>
              <w:jc w:val="both"/>
            </w:pPr>
            <w:r>
              <w:rPr>
                <w:sz w:val="20"/>
              </w:rPr>
              <w:t xml:space="preserve">конструктивные особенности и технические характеристики трансформаторных подстанций и распределительных пунктов, применяемые на сетях 0,4 - 20 кВ;</w:t>
            </w:r>
          </w:p>
          <w:p>
            <w:pPr>
              <w:pStyle w:val="0"/>
              <w:ind w:firstLine="283"/>
              <w:jc w:val="both"/>
            </w:pPr>
            <w:r>
              <w:rPr>
                <w:sz w:val="20"/>
              </w:rPr>
              <w:t xml:space="preserve">технологии производства работ по техническому обслуживанию и ремонту трансформаторных подстанций и распределительных пунктов.</w:t>
            </w:r>
          </w:p>
        </w:tc>
      </w:tr>
      <w:tr>
        <w:tblPrEx>
          <w:tblBorders>
            <w:insideH w:val="nil"/>
          </w:tblBorders>
        </w:tblPrEx>
        <w:tc>
          <w:tcPr>
            <w:tcW w:w="2041" w:type="dxa"/>
            <w:tcBorders>
              <w:top w:val="nil"/>
            </w:tcBorders>
          </w:tcPr>
          <w:p>
            <w:pPr>
              <w:pStyle w:val="0"/>
            </w:pPr>
            <w:r>
              <w:rPr>
                <w:sz w:val="20"/>
              </w:rPr>
            </w:r>
          </w:p>
        </w:tc>
        <w:tc>
          <w:tcPr>
            <w:tcW w:w="7030" w:type="dxa"/>
            <w:tcBorders>
              <w:top w:val="nil"/>
            </w:tcBorders>
          </w:tcPr>
          <w:p>
            <w:pPr>
              <w:pStyle w:val="0"/>
              <w:jc w:val="both"/>
            </w:pPr>
            <w:r>
              <w:rPr>
                <w:sz w:val="20"/>
              </w:rPr>
              <w:t xml:space="preserve">уметь:</w:t>
            </w:r>
          </w:p>
          <w:p>
            <w:pPr>
              <w:pStyle w:val="0"/>
              <w:ind w:firstLine="283"/>
              <w:jc w:val="both"/>
            </w:pPr>
            <w:r>
              <w:rPr>
                <w:sz w:val="20"/>
              </w:rPr>
              <w:t xml:space="preserve">составлять отдельные разделы проекта производства работ;</w:t>
            </w:r>
          </w:p>
          <w:p>
            <w:pPr>
              <w:pStyle w:val="0"/>
              <w:ind w:firstLine="283"/>
              <w:jc w:val="both"/>
            </w:pPr>
            <w:r>
              <w:rPr>
                <w:sz w:val="20"/>
              </w:rPr>
              <w:t xml:space="preserve">анализировать нормативные правовые акты при составлении технологических карт на монтаж воздушных и кабельных линий;</w:t>
            </w:r>
          </w:p>
          <w:p>
            <w:pPr>
              <w:pStyle w:val="0"/>
              <w:ind w:firstLine="283"/>
              <w:jc w:val="both"/>
            </w:pPr>
            <w:r>
              <w:rPr>
                <w:sz w:val="20"/>
              </w:rPr>
              <w:t xml:space="preserve">выполнять монтаж воздушных и кабельных линий в соответствии с проектом производства работ, рабочими чертежами, требованиями нормативных документов и техники безопасности;</w:t>
            </w:r>
          </w:p>
          <w:p>
            <w:pPr>
              <w:pStyle w:val="0"/>
              <w:ind w:firstLine="283"/>
              <w:jc w:val="both"/>
            </w:pPr>
            <w:r>
              <w:rPr>
                <w:sz w:val="20"/>
              </w:rPr>
              <w:t xml:space="preserve">выполнять приемо-сдаточные испытания;</w:t>
            </w:r>
          </w:p>
          <w:p>
            <w:pPr>
              <w:pStyle w:val="0"/>
              <w:ind w:firstLine="283"/>
              <w:jc w:val="both"/>
            </w:pPr>
            <w:r>
              <w:rPr>
                <w:sz w:val="20"/>
              </w:rPr>
              <w:t xml:space="preserve">оформлять протоколы по завершении испытаний;</w:t>
            </w:r>
          </w:p>
          <w:p>
            <w:pPr>
              <w:pStyle w:val="0"/>
              <w:ind w:firstLine="283"/>
              <w:jc w:val="both"/>
            </w:pPr>
            <w:r>
              <w:rPr>
                <w:sz w:val="20"/>
              </w:rPr>
              <w:t xml:space="preserve">выполнять работы по проверке и настройке устройств воздушных и кабельных линий;</w:t>
            </w:r>
          </w:p>
          <w:p>
            <w:pPr>
              <w:pStyle w:val="0"/>
              <w:ind w:firstLine="283"/>
              <w:jc w:val="both"/>
            </w:pPr>
            <w:r>
              <w:rPr>
                <w:sz w:val="20"/>
              </w:rPr>
              <w:t xml:space="preserve">выполнять расчет электрических нагрузок электрических сетей, осуществлять выбор токоведущих частей на разных уровнях напряжения;</w:t>
            </w:r>
          </w:p>
          <w:p>
            <w:pPr>
              <w:pStyle w:val="0"/>
              <w:ind w:firstLine="283"/>
              <w:jc w:val="both"/>
            </w:pPr>
            <w:r>
              <w:rPr>
                <w:sz w:val="20"/>
              </w:rPr>
              <w:t xml:space="preserve">выполнять проектную документацию с использованием персонального компьютера;</w:t>
            </w:r>
          </w:p>
          <w:p>
            <w:pPr>
              <w:pStyle w:val="0"/>
              <w:ind w:firstLine="283"/>
              <w:jc w:val="both"/>
            </w:pPr>
            <w:r>
              <w:rPr>
                <w:sz w:val="20"/>
              </w:rPr>
              <w:t xml:space="preserve">обосновывать своевременный вывод линий электропередачи в ремонт, составлять акты и дефектные ведомости;</w:t>
            </w:r>
          </w:p>
          <w:p>
            <w:pPr>
              <w:pStyle w:val="0"/>
              <w:ind w:firstLine="283"/>
              <w:jc w:val="both"/>
            </w:pPr>
            <w:r>
              <w:rPr>
                <w:sz w:val="20"/>
              </w:rPr>
              <w:t xml:space="preserve">диагностировать техническое состояние и остаточный ресурс линий электропередачи и конструктивных элементов посредством визуального наблюдения и инструментальных обследований и испытаний;</w:t>
            </w:r>
          </w:p>
          <w:p>
            <w:pPr>
              <w:pStyle w:val="0"/>
              <w:ind w:firstLine="283"/>
              <w:jc w:val="both"/>
            </w:pPr>
            <w:r>
              <w:rPr>
                <w:sz w:val="20"/>
              </w:rPr>
              <w:t xml:space="preserve">контролировать режимы функционирования линий электропередачи, определять неисправности в их работе;</w:t>
            </w:r>
          </w:p>
          <w:p>
            <w:pPr>
              <w:pStyle w:val="0"/>
              <w:ind w:firstLine="283"/>
              <w:jc w:val="both"/>
            </w:pPr>
            <w:r>
              <w:rPr>
                <w:sz w:val="20"/>
              </w:rPr>
              <w:t xml:space="preserve">составлять заявки на необходимое оборудование, запасные части, инструмент, материалы и инвентарь для выполнения плановых работ по эксплуатации линий электропередачи;</w:t>
            </w:r>
          </w:p>
          <w:p>
            <w:pPr>
              <w:pStyle w:val="0"/>
              <w:ind w:firstLine="283"/>
              <w:jc w:val="both"/>
            </w:pPr>
            <w:r>
              <w:rPr>
                <w:sz w:val="20"/>
              </w:rPr>
              <w:t xml:space="preserve">разрабатывать предложения по оперативному, текущему и перспективному планированию работ по техническому обслуживанию и ремонту линий электропередачи;</w:t>
            </w:r>
          </w:p>
          <w:p>
            <w:pPr>
              <w:pStyle w:val="0"/>
              <w:ind w:firstLine="283"/>
              <w:jc w:val="both"/>
            </w:pPr>
            <w:r>
              <w:rPr>
                <w:sz w:val="20"/>
              </w:rPr>
              <w:t xml:space="preserve">обеспечивать рациональное расходование материалов, запасных частей, оборудования, инструмента и приспособлений;</w:t>
            </w:r>
          </w:p>
          <w:p>
            <w:pPr>
              <w:pStyle w:val="0"/>
              <w:ind w:firstLine="283"/>
              <w:jc w:val="both"/>
            </w:pPr>
            <w:r>
              <w:rPr>
                <w:sz w:val="20"/>
              </w:rPr>
              <w:t xml:space="preserve">контролировать исправное состояние, эффективную и безаварийную работу линий электропередачи;</w:t>
            </w:r>
          </w:p>
          <w:p>
            <w:pPr>
              <w:pStyle w:val="0"/>
              <w:ind w:firstLine="283"/>
              <w:jc w:val="both"/>
            </w:pPr>
            <w:r>
              <w:rPr>
                <w:sz w:val="20"/>
              </w:rPr>
              <w:t xml:space="preserve">проводить визуальное наблюдение, инструментальное обследование и испытание трансформаторных подстанций и распределительных пунктов;</w:t>
            </w:r>
          </w:p>
          <w:p>
            <w:pPr>
              <w:pStyle w:val="0"/>
              <w:ind w:firstLine="283"/>
              <w:jc w:val="both"/>
            </w:pPr>
            <w:r>
              <w:rPr>
                <w:sz w:val="20"/>
              </w:rPr>
              <w:t xml:space="preserve">оценивать техническое состояние оборудования, инженерных систем, зданий и сооружений трансформаторных подстанций и распределительных пунктов;</w:t>
            </w:r>
          </w:p>
          <w:p>
            <w:pPr>
              <w:pStyle w:val="0"/>
              <w:ind w:firstLine="283"/>
              <w:jc w:val="both"/>
            </w:pPr>
            <w:r>
              <w:rPr>
                <w:sz w:val="20"/>
              </w:rPr>
              <w:t xml:space="preserve">обосновывать своевременный вывод трансформаторных подстанций и распределительных пунктов для ремонта.</w:t>
            </w:r>
          </w:p>
          <w:p>
            <w:pPr>
              <w:pStyle w:val="0"/>
              <w:jc w:val="both"/>
            </w:pPr>
            <w:r>
              <w:rPr>
                <w:sz w:val="20"/>
              </w:rPr>
              <w:t xml:space="preserve">иметь практический опыт в:</w:t>
            </w:r>
          </w:p>
          <w:p>
            <w:pPr>
              <w:pStyle w:val="0"/>
              <w:ind w:firstLine="283"/>
              <w:jc w:val="both"/>
            </w:pPr>
            <w:r>
              <w:rPr>
                <w:sz w:val="20"/>
              </w:rPr>
              <w:t xml:space="preserve">организации и выполнении монтажа, наладки и эксплуатации электрических сетей;</w:t>
            </w:r>
          </w:p>
          <w:p>
            <w:pPr>
              <w:pStyle w:val="0"/>
              <w:ind w:firstLine="283"/>
              <w:jc w:val="both"/>
            </w:pPr>
            <w:r>
              <w:rPr>
                <w:sz w:val="20"/>
              </w:rPr>
              <w:t xml:space="preserve">проектировании электрических сетей.</w:t>
            </w:r>
          </w:p>
        </w:tc>
      </w:tr>
      <w:tr>
        <w:tc>
          <w:tcPr>
            <w:tcW w:w="2041" w:type="dxa"/>
          </w:tcPr>
          <w:p>
            <w:pPr>
              <w:pStyle w:val="0"/>
            </w:pPr>
            <w:r>
              <w:rPr>
                <w:sz w:val="20"/>
              </w:rPr>
              <w:t xml:space="preserve">Организация деятельности производственного подразделения электромонтажной организации</w:t>
            </w:r>
          </w:p>
        </w:tc>
        <w:tc>
          <w:tcPr>
            <w:tcW w:w="7030" w:type="dxa"/>
          </w:tcPr>
          <w:p>
            <w:pPr>
              <w:pStyle w:val="0"/>
            </w:pPr>
            <w:r>
              <w:rPr>
                <w:sz w:val="20"/>
              </w:rPr>
              <w:t xml:space="preserve">знать:</w:t>
            </w:r>
          </w:p>
          <w:p>
            <w:pPr>
              <w:pStyle w:val="0"/>
              <w:ind w:firstLine="283"/>
              <w:jc w:val="both"/>
            </w:pPr>
            <w:r>
              <w:rPr>
                <w:sz w:val="20"/>
              </w:rPr>
              <w:t xml:space="preserve">структуру и функционирование электромонтажной организации;</w:t>
            </w:r>
          </w:p>
          <w:p>
            <w:pPr>
              <w:pStyle w:val="0"/>
              <w:ind w:firstLine="283"/>
              <w:jc w:val="both"/>
            </w:pPr>
            <w:r>
              <w:rPr>
                <w:sz w:val="20"/>
              </w:rPr>
              <w:t xml:space="preserve">методы управления трудовым коллективом и структурными подразделениями;</w:t>
            </w:r>
          </w:p>
          <w:p>
            <w:pPr>
              <w:pStyle w:val="0"/>
              <w:ind w:firstLine="283"/>
              <w:jc w:val="both"/>
            </w:pPr>
            <w:r>
              <w:rPr>
                <w:sz w:val="20"/>
              </w:rPr>
              <w:t xml:space="preserve">способы стимулирования работы членов бригады;</w:t>
            </w:r>
          </w:p>
          <w:p>
            <w:pPr>
              <w:pStyle w:val="0"/>
              <w:ind w:firstLine="283"/>
              <w:jc w:val="both"/>
            </w:pPr>
            <w:r>
              <w:rPr>
                <w:sz w:val="20"/>
              </w:rPr>
              <w:t xml:space="preserve">методы контроля качества электромонтажных работ;</w:t>
            </w:r>
          </w:p>
          <w:p>
            <w:pPr>
              <w:pStyle w:val="0"/>
              <w:ind w:firstLine="283"/>
              <w:jc w:val="both"/>
            </w:pPr>
            <w:r>
              <w:rPr>
                <w:sz w:val="20"/>
              </w:rPr>
              <w:t xml:space="preserve">правила технической эксплуатации и техники безопасности при выполнении электромонтажных работ;</w:t>
            </w:r>
          </w:p>
          <w:p>
            <w:pPr>
              <w:pStyle w:val="0"/>
              <w:ind w:firstLine="283"/>
              <w:jc w:val="both"/>
            </w:pPr>
            <w:r>
              <w:rPr>
                <w:sz w:val="20"/>
              </w:rPr>
              <w:t xml:space="preserve">правила техники безопасности при работе в действующих электроустановках;</w:t>
            </w:r>
          </w:p>
          <w:p>
            <w:pPr>
              <w:pStyle w:val="0"/>
              <w:ind w:firstLine="283"/>
              <w:jc w:val="both"/>
            </w:pPr>
            <w:r>
              <w:rPr>
                <w:sz w:val="20"/>
              </w:rPr>
              <w:t xml:space="preserve">виды и периодичность проведения инструктажей;</w:t>
            </w:r>
          </w:p>
          <w:p>
            <w:pPr>
              <w:pStyle w:val="0"/>
              <w:ind w:firstLine="283"/>
              <w:jc w:val="both"/>
            </w:pPr>
            <w:r>
              <w:rPr>
                <w:sz w:val="20"/>
              </w:rPr>
              <w:t xml:space="preserve">состав, порядок разработки, согласования и утверждения проектно-сметной документации;</w:t>
            </w:r>
          </w:p>
          <w:p>
            <w:pPr>
              <w:pStyle w:val="0"/>
              <w:ind w:firstLine="283"/>
              <w:jc w:val="both"/>
            </w:pPr>
            <w:r>
              <w:rPr>
                <w:sz w:val="20"/>
              </w:rPr>
              <w:t xml:space="preserve">виды износа основных фондов и их оценка;</w:t>
            </w:r>
          </w:p>
          <w:p>
            <w:pPr>
              <w:pStyle w:val="0"/>
              <w:ind w:firstLine="283"/>
              <w:jc w:val="both"/>
            </w:pPr>
            <w:r>
              <w:rPr>
                <w:sz w:val="20"/>
              </w:rPr>
              <w:t xml:space="preserve">основы организации, нормирования и оплаты труда;</w:t>
            </w:r>
          </w:p>
          <w:p>
            <w:pPr>
              <w:pStyle w:val="0"/>
              <w:ind w:firstLine="283"/>
              <w:jc w:val="both"/>
            </w:pPr>
            <w:r>
              <w:rPr>
                <w:sz w:val="20"/>
              </w:rPr>
              <w:t xml:space="preserve">издержки производства и себестоимость продукции.</w:t>
            </w:r>
          </w:p>
          <w:p>
            <w:pPr>
              <w:pStyle w:val="0"/>
            </w:pPr>
            <w:r>
              <w:rPr>
                <w:sz w:val="20"/>
              </w:rPr>
              <w:t xml:space="preserve">уметь:</w:t>
            </w:r>
          </w:p>
          <w:p>
            <w:pPr>
              <w:pStyle w:val="0"/>
              <w:ind w:firstLine="283"/>
              <w:jc w:val="both"/>
            </w:pPr>
            <w:r>
              <w:rPr>
                <w:sz w:val="20"/>
              </w:rPr>
              <w:t xml:space="preserve">разрабатывать и проводить мероприятия по приемке и складированию материалов, конструкций, по рациональному использованию строительных машин и энергетических установок, транспортных средств;</w:t>
            </w:r>
          </w:p>
          <w:p>
            <w:pPr>
              <w:pStyle w:val="0"/>
              <w:ind w:firstLine="283"/>
              <w:jc w:val="both"/>
            </w:pPr>
            <w:r>
              <w:rPr>
                <w:sz w:val="20"/>
              </w:rPr>
              <w:t xml:space="preserve">организовывать подготовку электромонтажных работ;</w:t>
            </w:r>
          </w:p>
          <w:p>
            <w:pPr>
              <w:pStyle w:val="0"/>
              <w:ind w:firstLine="283"/>
              <w:jc w:val="both"/>
            </w:pPr>
            <w:r>
              <w:rPr>
                <w:sz w:val="20"/>
              </w:rPr>
              <w:t xml:space="preserve">составлять графики проведения электромонтажных, эксплуатационных, ремонтных и пуско-наладочных работ;</w:t>
            </w:r>
          </w:p>
          <w:p>
            <w:pPr>
              <w:pStyle w:val="0"/>
              <w:ind w:firstLine="283"/>
              <w:jc w:val="both"/>
            </w:pPr>
            <w:r>
              <w:rPr>
                <w:sz w:val="20"/>
              </w:rPr>
              <w:t xml:space="preserve">контролировать и оценивать деятельность членов бригады и подразделения в целом;</w:t>
            </w:r>
          </w:p>
          <w:p>
            <w:pPr>
              <w:pStyle w:val="0"/>
              <w:ind w:firstLine="283"/>
              <w:jc w:val="both"/>
            </w:pPr>
            <w:r>
              <w:rPr>
                <w:sz w:val="20"/>
              </w:rPr>
              <w:t xml:space="preserve">контролировать технологическую последовательность электромонтажных работ и соблюдение требований правил устройства электроустановок и других нормативных документов;</w:t>
            </w:r>
          </w:p>
          <w:p>
            <w:pPr>
              <w:pStyle w:val="0"/>
              <w:ind w:firstLine="283"/>
              <w:jc w:val="both"/>
            </w:pPr>
            <w:r>
              <w:rPr>
                <w:sz w:val="20"/>
              </w:rPr>
              <w:t xml:space="preserve">оценивать качество выполненных электромонтажных работ;</w:t>
            </w:r>
          </w:p>
          <w:p>
            <w:pPr>
              <w:pStyle w:val="0"/>
              <w:ind w:firstLine="283"/>
              <w:jc w:val="both"/>
            </w:pPr>
            <w:r>
              <w:rPr>
                <w:sz w:val="20"/>
              </w:rPr>
              <w:t xml:space="preserve">проводить корректирующие действия;</w:t>
            </w:r>
          </w:p>
          <w:p>
            <w:pPr>
              <w:pStyle w:val="0"/>
              <w:ind w:firstLine="283"/>
              <w:jc w:val="both"/>
            </w:pPr>
            <w:r>
              <w:rPr>
                <w:sz w:val="20"/>
              </w:rPr>
              <w:t xml:space="preserve">составлять калькуляции затрат на производство и реализацию продукции;</w:t>
            </w:r>
          </w:p>
          <w:p>
            <w:pPr>
              <w:pStyle w:val="0"/>
              <w:ind w:firstLine="283"/>
              <w:jc w:val="both"/>
            </w:pPr>
            <w:r>
              <w:rPr>
                <w:sz w:val="20"/>
              </w:rPr>
              <w:t xml:space="preserve">составлять сметную документацию, используя нормативно-справочную литературу;</w:t>
            </w:r>
          </w:p>
          <w:p>
            <w:pPr>
              <w:pStyle w:val="0"/>
              <w:ind w:firstLine="283"/>
              <w:jc w:val="both"/>
            </w:pPr>
            <w:r>
              <w:rPr>
                <w:sz w:val="20"/>
              </w:rPr>
              <w:t xml:space="preserve">рассчитывать основные показатели производительности труда;</w:t>
            </w:r>
          </w:p>
          <w:p>
            <w:pPr>
              <w:pStyle w:val="0"/>
              <w:ind w:firstLine="283"/>
              <w:jc w:val="both"/>
            </w:pPr>
            <w:r>
              <w:rPr>
                <w:sz w:val="20"/>
              </w:rPr>
              <w:t xml:space="preserve">проводить различные виды инструктажа по технике безопасности;</w:t>
            </w:r>
          </w:p>
          <w:p>
            <w:pPr>
              <w:pStyle w:val="0"/>
              <w:ind w:firstLine="283"/>
              <w:jc w:val="both"/>
            </w:pPr>
            <w:r>
              <w:rPr>
                <w:sz w:val="20"/>
              </w:rPr>
              <w:t xml:space="preserve">осуществлять допуск к работам в действующих электроустановках;</w:t>
            </w:r>
          </w:p>
          <w:p>
            <w:pPr>
              <w:pStyle w:val="0"/>
              <w:ind w:firstLine="283"/>
              <w:jc w:val="both"/>
            </w:pPr>
            <w:r>
              <w:rPr>
                <w:sz w:val="20"/>
              </w:rPr>
              <w:t xml:space="preserve">организовать рабочее место в соответствии с правилами техники безопасности.</w:t>
            </w:r>
          </w:p>
          <w:p>
            <w:pPr>
              <w:pStyle w:val="0"/>
            </w:pPr>
            <w:r>
              <w:rPr>
                <w:sz w:val="20"/>
              </w:rPr>
              <w:t xml:space="preserve">иметь практический опыт в:</w:t>
            </w:r>
          </w:p>
          <w:p>
            <w:pPr>
              <w:pStyle w:val="0"/>
              <w:ind w:firstLine="283"/>
              <w:jc w:val="both"/>
            </w:pPr>
            <w:r>
              <w:rPr>
                <w:sz w:val="20"/>
              </w:rPr>
              <w:t xml:space="preserve">организации деятельности электромонтажной бригады;</w:t>
            </w:r>
          </w:p>
          <w:p>
            <w:pPr>
              <w:pStyle w:val="0"/>
              <w:ind w:firstLine="283"/>
              <w:jc w:val="both"/>
            </w:pPr>
            <w:r>
              <w:rPr>
                <w:sz w:val="20"/>
              </w:rPr>
              <w:t xml:space="preserve">составлении смет;</w:t>
            </w:r>
          </w:p>
          <w:p>
            <w:pPr>
              <w:pStyle w:val="0"/>
              <w:ind w:firstLine="283"/>
              <w:jc w:val="both"/>
            </w:pPr>
            <w:r>
              <w:rPr>
                <w:sz w:val="20"/>
              </w:rPr>
              <w:t xml:space="preserve">контроле качества электромонтажных работ;</w:t>
            </w:r>
          </w:p>
          <w:p>
            <w:pPr>
              <w:pStyle w:val="0"/>
              <w:ind w:firstLine="283"/>
              <w:jc w:val="both"/>
            </w:pPr>
            <w:r>
              <w:rPr>
                <w:sz w:val="20"/>
              </w:rPr>
              <w:t xml:space="preserve">проектировании электромонтажных работ.</w:t>
            </w:r>
          </w:p>
        </w:tc>
      </w:tr>
      <w:tr>
        <w:tc>
          <w:tcPr>
            <w:tcW w:w="2041" w:type="dxa"/>
          </w:tcPr>
          <w:p>
            <w:pPr>
              <w:pStyle w:val="0"/>
            </w:pPr>
            <w:r>
              <w:rPr>
                <w:sz w:val="20"/>
              </w:rPr>
              <w:t xml:space="preserve">Организация работ по автоматизации и диспетчеризации систем энергоснабжения промышленных и гражданских зданий</w:t>
            </w:r>
          </w:p>
        </w:tc>
        <w:tc>
          <w:tcPr>
            <w:tcW w:w="7030" w:type="dxa"/>
          </w:tcPr>
          <w:p>
            <w:pPr>
              <w:pStyle w:val="0"/>
            </w:pPr>
            <w:r>
              <w:rPr>
                <w:sz w:val="20"/>
              </w:rPr>
              <w:t xml:space="preserve">знать:</w:t>
            </w:r>
          </w:p>
          <w:p>
            <w:pPr>
              <w:pStyle w:val="0"/>
              <w:ind w:firstLine="283"/>
              <w:jc w:val="both"/>
            </w:pPr>
            <w:r>
              <w:rPr>
                <w:sz w:val="20"/>
              </w:rPr>
              <w:t xml:space="preserve">основы построения систем автоматического управления;</w:t>
            </w:r>
          </w:p>
          <w:p>
            <w:pPr>
              <w:pStyle w:val="0"/>
              <w:ind w:firstLine="283"/>
              <w:jc w:val="both"/>
            </w:pPr>
            <w:r>
              <w:rPr>
                <w:sz w:val="20"/>
              </w:rPr>
              <w:t xml:space="preserve">элементную базу контроллеров и способы их программирования;</w:t>
            </w:r>
          </w:p>
          <w:p>
            <w:pPr>
              <w:pStyle w:val="0"/>
              <w:ind w:firstLine="283"/>
              <w:jc w:val="both"/>
            </w:pPr>
            <w:r>
              <w:rPr>
                <w:sz w:val="20"/>
              </w:rPr>
              <w:t xml:space="preserve">средства взаимодействия контроллеров с промышленными сетями;</w:t>
            </w:r>
          </w:p>
          <w:p>
            <w:pPr>
              <w:pStyle w:val="0"/>
              <w:ind w:firstLine="283"/>
              <w:jc w:val="both"/>
            </w:pPr>
            <w:r>
              <w:rPr>
                <w:sz w:val="20"/>
              </w:rPr>
              <w:t xml:space="preserve">основы автоматических и телемеханических устройств электроснабжения на базе промышленных контроллеров;</w:t>
            </w:r>
          </w:p>
          <w:p>
            <w:pPr>
              <w:pStyle w:val="0"/>
              <w:ind w:firstLine="283"/>
              <w:jc w:val="both"/>
            </w:pPr>
            <w:r>
              <w:rPr>
                <w:sz w:val="20"/>
              </w:rPr>
              <w:t xml:space="preserve">основы диспетчеризации электроснабжения промышленных предприятий;</w:t>
            </w:r>
          </w:p>
          <w:p>
            <w:pPr>
              <w:pStyle w:val="0"/>
              <w:ind w:firstLine="283"/>
              <w:jc w:val="both"/>
            </w:pPr>
            <w:r>
              <w:rPr>
                <w:sz w:val="20"/>
              </w:rPr>
              <w:t xml:space="preserve">энергосберегающие технологии и автоматизацию учета энергоресурсов;</w:t>
            </w:r>
          </w:p>
          <w:p>
            <w:pPr>
              <w:pStyle w:val="0"/>
              <w:ind w:firstLine="283"/>
              <w:jc w:val="both"/>
            </w:pPr>
            <w:r>
              <w:rPr>
                <w:sz w:val="20"/>
              </w:rPr>
              <w:t xml:space="preserve">меры безопасности при эксплуатации и техническом обслуживании оборудования автоматических систем.</w:t>
            </w:r>
          </w:p>
          <w:p>
            <w:pPr>
              <w:pStyle w:val="0"/>
            </w:pPr>
            <w:r>
              <w:rPr>
                <w:sz w:val="20"/>
              </w:rPr>
              <w:t xml:space="preserve">уметь:</w:t>
            </w:r>
          </w:p>
          <w:p>
            <w:pPr>
              <w:pStyle w:val="0"/>
              <w:ind w:firstLine="283"/>
              <w:jc w:val="both"/>
            </w:pPr>
            <w:r>
              <w:rPr>
                <w:sz w:val="20"/>
              </w:rPr>
              <w:t xml:space="preserve">производить работы по эксплуатации и техническому обслуживанию систем автоматизации и диспетчеризации;</w:t>
            </w:r>
          </w:p>
          <w:p>
            <w:pPr>
              <w:pStyle w:val="0"/>
              <w:ind w:firstLine="283"/>
              <w:jc w:val="both"/>
            </w:pPr>
            <w:r>
              <w:rPr>
                <w:sz w:val="20"/>
              </w:rPr>
              <w:t xml:space="preserve">производить работы по автоматизации оперативного управления, текущей эксплуатации и аварийного управления;</w:t>
            </w:r>
          </w:p>
          <w:p>
            <w:pPr>
              <w:pStyle w:val="0"/>
              <w:ind w:firstLine="283"/>
              <w:jc w:val="both"/>
            </w:pPr>
            <w:r>
              <w:rPr>
                <w:sz w:val="20"/>
              </w:rPr>
              <w:t xml:space="preserve">оптимизировать работу электрооборудования;</w:t>
            </w:r>
          </w:p>
          <w:p>
            <w:pPr>
              <w:pStyle w:val="0"/>
              <w:ind w:firstLine="283"/>
              <w:jc w:val="both"/>
            </w:pPr>
            <w:r>
              <w:rPr>
                <w:sz w:val="20"/>
              </w:rPr>
              <w:t xml:space="preserve">выполнять диспетчеризацию по контролю уровней напряжений, токов, потребляемой мощности, качества электроэнергии;</w:t>
            </w:r>
          </w:p>
          <w:p>
            <w:pPr>
              <w:pStyle w:val="0"/>
              <w:ind w:firstLine="283"/>
              <w:jc w:val="both"/>
            </w:pPr>
            <w:r>
              <w:rPr>
                <w:sz w:val="20"/>
              </w:rPr>
              <w:t xml:space="preserve">вести наблюдение за положением коммутационного оборудования и правильностью выполнения переключений, отображение и архивирование параметров режима, коммерческий учет электроэнергии, сбор и передачу данных в региональные диспетчерские управления.</w:t>
            </w:r>
          </w:p>
          <w:p>
            <w:pPr>
              <w:pStyle w:val="0"/>
            </w:pPr>
            <w:r>
              <w:rPr>
                <w:sz w:val="20"/>
              </w:rPr>
              <w:t xml:space="preserve">иметь практический опыт в:</w:t>
            </w:r>
          </w:p>
          <w:p>
            <w:pPr>
              <w:pStyle w:val="0"/>
              <w:ind w:firstLine="283"/>
              <w:jc w:val="both"/>
            </w:pPr>
            <w:r>
              <w:rPr>
                <w:sz w:val="20"/>
              </w:rPr>
              <w:t xml:space="preserve">организации работ по автоматизации и диспетчеризации систем энергоснабжения.</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23.01.2018 N 44</w:t>
            <w:br/>
            <w:t>(ред. от 01.09.2022)</w:t>
            <w:br/>
            <w:t>"Об утверждении федерального государственного образова...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8C4272C0B92FD4A5F78FDE4D6AA7E093CA98324A83436639014EF41E9360D8B4092BFB52F22416E23CD27B1F2B4A29DD1E1DEB65A7AEF2B711AG" TargetMode = "External"/>
	<Relationship Id="rId8" Type="http://schemas.openxmlformats.org/officeDocument/2006/relationships/hyperlink" Target="consultantplus://offline/ref=C610E7F89987DEEB87D43A7A71E96BA527D7CBCDABAA6D07648C887900DC33D332CB59F5202FC6C43629BA7DF2286D5F655CFDD3672CDCAEAF2BG" TargetMode = "External"/>
	<Relationship Id="rId9" Type="http://schemas.openxmlformats.org/officeDocument/2006/relationships/hyperlink" Target="consultantplus://offline/ref=C610E7F89987DEEB87D43A7A71E96BA524D9C9C3A2AB6D07648C887900DC33D332CB59F5202FC6C13629BA7DF2286D5F655CFDD3672CDCAEAF2BG" TargetMode = "External"/>
	<Relationship Id="rId10" Type="http://schemas.openxmlformats.org/officeDocument/2006/relationships/hyperlink" Target="consultantplus://offline/ref=C610E7F89987DEEB87D43A7A71E96BA521DDC4CDA8AB6D07648C887900DC33D332CB59F5202AC4C53429BA7DF2286D5F655CFDD3672CDCAEAF2BG" TargetMode = "External"/>
	<Relationship Id="rId11" Type="http://schemas.openxmlformats.org/officeDocument/2006/relationships/hyperlink" Target="consultantplus://offline/ref=C610E7F89987DEEB87D43A7A71E96BA527DEC8CCA8A26D07648C887900DC33D332CB59F5202FC6C83429BA7DF2286D5F655CFDD3672CDCAEAF2BG" TargetMode = "External"/>
	<Relationship Id="rId12" Type="http://schemas.openxmlformats.org/officeDocument/2006/relationships/hyperlink" Target="consultantplus://offline/ref=C610E7F89987DEEB87D43A7A71E96BA527DEC8CCA8A26D07648C887900DC33D332CB59F5202FC7C13229BA7DF2286D5F655CFDD3672CDCAEAF2BG" TargetMode = "External"/>
	<Relationship Id="rId13" Type="http://schemas.openxmlformats.org/officeDocument/2006/relationships/hyperlink" Target="consultantplus://offline/ref=C610E7F89987DEEB87D43A7A71E96BA527DEC8CCA8A26D07648C887900DC33D332CB59F5202FC6C43329BA7DF2286D5F655CFDD3672CDCAEAF2BG" TargetMode = "External"/>
	<Relationship Id="rId14" Type="http://schemas.openxmlformats.org/officeDocument/2006/relationships/hyperlink" Target="consultantplus://offline/ref=C610E7F89987DEEB87D43A7A71E96BA521DDC4CDA8AB6D07648C887900DC33D332CB59F5202AC4C53529BA7DF2286D5F655CFDD3672CDCAEAF2BG" TargetMode = "External"/>
	<Relationship Id="rId15" Type="http://schemas.openxmlformats.org/officeDocument/2006/relationships/hyperlink" Target="consultantplus://offline/ref=C610E7F89987DEEB87D43A7A71E96BA521DDCECFA8AA6D07648C887900DC33D332CB59F5202FC4C43D29BA7DF2286D5F655CFDD3672CDCAEAF2BG" TargetMode = "External"/>
	<Relationship Id="rId16" Type="http://schemas.openxmlformats.org/officeDocument/2006/relationships/hyperlink" Target="consultantplus://offline/ref=C610E7F89987DEEB87D43A7A71E96BA526D8CBCCABA06D07648C887900DC33D332CB59F5202FCFC63729BA7DF2286D5F655CFDD3672CDCAEAF2BG" TargetMode = "External"/>
	<Relationship Id="rId17" Type="http://schemas.openxmlformats.org/officeDocument/2006/relationships/hyperlink" Target="consultantplus://offline/ref=C610E7F89987DEEB87D43A7A71E96BA521DDC4CDA8AB6D07648C887900DC33D332CB59F5202AC4C53729BA7DF2286D5F655CFDD3672CDCAEAF2BG" TargetMode = "External"/>
	<Relationship Id="rId18" Type="http://schemas.openxmlformats.org/officeDocument/2006/relationships/hyperlink" Target="consultantplus://offline/ref=C610E7F89987DEEB87D43A7A71E96BA521DDCECFA8AA6D07648C887900DC33D332CB59F02429CD946566BB21B47F7E5C665CFED27BA22CG" TargetMode = "External"/>
	<Relationship Id="rId19" Type="http://schemas.openxmlformats.org/officeDocument/2006/relationships/hyperlink" Target="consultantplus://offline/ref=C610E7F89987DEEB87D43A7A71E96BA521DDC4CDA8AB6D07648C887900DC33D332CB59F5202AC4C53229BA7DF2286D5F655CFDD3672CDCAEAF2BG" TargetMode = "External"/>
	<Relationship Id="rId20" Type="http://schemas.openxmlformats.org/officeDocument/2006/relationships/hyperlink" Target="consultantplus://offline/ref=C610E7F89987DEEB87D43A7A71E96BA521DDC4CDA8AB6D07648C887900DC33D332CB59F5202AC4C53129BA7DF2286D5F655CFDD3672CDCAEAF2BG" TargetMode = "External"/>
	<Relationship Id="rId21" Type="http://schemas.openxmlformats.org/officeDocument/2006/relationships/hyperlink" Target="consultantplus://offline/ref=C610E7F89987DEEB87D43A7A71E96BA521DECDC2A9A26D07648C887900DC33D332CB59F5202FC6C33429BA7DF2286D5F655CFDD3672CDCAEAF2BG" TargetMode = "External"/>
	<Relationship Id="rId22" Type="http://schemas.openxmlformats.org/officeDocument/2006/relationships/hyperlink" Target="consultantplus://offline/ref=C610E7F89987DEEB87D43A7A71E96BA521DDC4CDA8AB6D07648C887900DC33D332CB59F5202AC4C53C29BA7DF2286D5F655CFDD3672CDCAEAF2BG" TargetMode = "External"/>
	<Relationship Id="rId23" Type="http://schemas.openxmlformats.org/officeDocument/2006/relationships/hyperlink" Target="consultantplus://offline/ref=C610E7F89987DEEB87D43A7A71E96BA521DDC4CDA8AB6D07648C887900DC33D332CB59F5202AC4C63429BA7DF2286D5F655CFDD3672CDCAEAF2BG" TargetMode = "External"/>
	<Relationship Id="rId24" Type="http://schemas.openxmlformats.org/officeDocument/2006/relationships/hyperlink" Target="consultantplus://offline/ref=C610E7F89987DEEB87D43A7A71E96BA521DDC4CDA8AB6D07648C887900DC33D332CB59F5202AC4C63629BA7DF2286D5F655CFDD3672CDCAEAF2BG" TargetMode = "External"/>
	<Relationship Id="rId25" Type="http://schemas.openxmlformats.org/officeDocument/2006/relationships/hyperlink" Target="consultantplus://offline/ref=C610E7F89987DEEB87D43A7A71E96BA521DDCECFA8AA6D07648C887900DC33D320CB01F9222DD8C1353CEC2CB4A72FG" TargetMode = "External"/>
	<Relationship Id="rId26" Type="http://schemas.openxmlformats.org/officeDocument/2006/relationships/hyperlink" Target="consultantplus://offline/ref=C610E7F89987DEEB87D43A7A71E96BA521DDC4CDA8AB6D07648C887900DC33D332CB59F5202AC4C73729BA7DF2286D5F655CFDD3672CDCAEAF2BG" TargetMode = "External"/>
	<Relationship Id="rId27" Type="http://schemas.openxmlformats.org/officeDocument/2006/relationships/hyperlink" Target="consultantplus://offline/ref=C610E7F89987DEEB87D43A7A71E96BA521DCCCCDA8A46D07648C887900DC33D320CB01F9222DD8C1353CEC2CB4A72FG" TargetMode = "External"/>
	<Relationship Id="rId28" Type="http://schemas.openxmlformats.org/officeDocument/2006/relationships/hyperlink" Target="consultantplus://offline/ref=C610E7F89987DEEB87D43A7A71E96BA527DECDCDAFA36D07648C887900DC33D332CB59F5202FC6C03D29BA7DF2286D5F655CFDD3672CDCAEAF2BG" TargetMode = "External"/>
	<Relationship Id="rId29" Type="http://schemas.openxmlformats.org/officeDocument/2006/relationships/hyperlink" Target="consultantplus://offline/ref=C610E7F89987DEEB87D43A7A71E96BA527DECDCFADA66D07648C887900DC33D332CB59F5202FC6C03D29BA7DF2286D5F655CFDD3672CDCAEAF2BG" TargetMode = "External"/>
	<Relationship Id="rId30" Type="http://schemas.openxmlformats.org/officeDocument/2006/relationships/hyperlink" Target="consultantplus://offline/ref=C610E7F89987DEEB87D43A7A71E96BA526D7C5C3A8A16D07648C887900DC33D332CB59F5202FC6C13629BA7DF2286D5F655CFDD3672CDCAEAF2BG" TargetMode = "External"/>
	<Relationship Id="rId31" Type="http://schemas.openxmlformats.org/officeDocument/2006/relationships/hyperlink" Target="consultantplus://offline/ref=C610E7F89987DEEB87D43A7A71E96BA526D7C5C3A8A16D07648C887900DC33D332CB59F5202DC4C73029BA7DF2286D5F655CFDD3672CDCAEAF2BG" TargetMode = "External"/>
	<Relationship Id="rId32" Type="http://schemas.openxmlformats.org/officeDocument/2006/relationships/hyperlink" Target="consultantplus://offline/ref=C610E7F89987DEEB87D43A7A71E96BA526D7C5C3A8A16D07648C887900DC33D332CB59F5202DC4C83229BA7DF2286D5F655CFDD3672CDCAEAF2BG" TargetMode = "External"/>
	<Relationship Id="rId33" Type="http://schemas.openxmlformats.org/officeDocument/2006/relationships/hyperlink" Target="consultantplus://offline/ref=C610E7F89987DEEB87D43A7A71E96BA526D7C5C3A8A16D07648C887900DC33D332CB59F5202FC1C13629BA7DF2286D5F655CFDD3672CDCAEAF2B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23.01.2018 N 44
(ред. от 01.09.2022)
"Об утверждении федерального государственного образовательного стандарта среднего профессионального образования по специальности 08.02.09 Монтаж, наладка и эксплуатация электрооборудования промышленных и гражданских зданий"
(Зарегистрировано в Минюсте России 09.02.2018 N 49991)</dc:title>
  <dcterms:created xsi:type="dcterms:W3CDTF">2022-11-22T06:53:58Z</dcterms:created>
</cp:coreProperties>
</file>