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12.05.2014 N 502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34.02.01 Сестринское дело"</w:t>
              <w:br/>
              <w:t xml:space="preserve">(Зарегистрировано в Минюсте России 18.06.2014 N 32766)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18 июня 2014 г. N 32766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мая 2014 г. N 502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34.02.01 СЕСТРИНСКОЕ ДЕЛО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09.04.2015 </w:t>
            </w:r>
            <w:hyperlink w:history="0" r:id="rId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N 391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24.07.2015 </w:t>
            </w:r>
            <w:hyperlink w:history="0" r:id="rId8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      <w:r>
                <w:rPr>
                  <w:sz w:val="20"/>
                  <w:color w:val="0000ff"/>
                </w:rPr>
                <w:t xml:space="preserve">N 754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9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10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34.02.01 Сестринское дело.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1" w:tooltip="Приказ Минобрнауки РФ от 12.11.2009 N 589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60501 Сестринское дело&quot; (Зарегистрировано в Минюсте РФ 11.12.2009 N 15542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12 ноября 2009 г. N 589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060501 Сестринское дело" (зарегистрирован Министерством юстиции Российской Федерации 11 декабря 2009 г., регистрационный N 15542).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мая 2014 г. N 502</w:t>
      </w:r>
    </w:p>
    <w:p>
      <w:pPr>
        <w:pStyle w:val="0"/>
        <w:jc w:val="right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34.02.01 СЕСТРИНСКОЕ ДЕЛО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09.04.2015 </w:t>
            </w:r>
            <w:hyperlink w:history="0" r:id="rId12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N 391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24.07.2015 </w:t>
            </w:r>
            <w:hyperlink w:history="0" r:id="rId13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      <w:r>
                <w:rPr>
                  <w:sz w:val="20"/>
                  <w:color w:val="0000ff"/>
                </w:rPr>
                <w:t xml:space="preserve">N 754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34.02.01 Сестринское дело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34.02.01 Сестринское дело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34.02.01 Сестринское дело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95"/>
        <w:gridCol w:w="3046"/>
        <w:gridCol w:w="3598"/>
      </w:tblGrid>
      <w:tr>
        <w:tc>
          <w:tcPr>
            <w:tcW w:w="2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5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3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04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Медицинская сестра/ Медицинский брат</w:t>
            </w:r>
          </w:p>
        </w:tc>
        <w:tc>
          <w:tcPr>
            <w:tcW w:w="35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29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5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4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62"/>
        <w:gridCol w:w="3029"/>
        <w:gridCol w:w="3648"/>
      </w:tblGrid>
      <w:tr>
        <w:tc>
          <w:tcPr>
            <w:tcW w:w="29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6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10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9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02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Медицинская сестра/ Медицинский брат</w:t>
            </w:r>
          </w:p>
        </w:tc>
        <w:tc>
          <w:tcPr>
            <w:tcW w:w="36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29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6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2" w:name="P102"/>
    <w:bookmarkEnd w:id="1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jc w:val="both"/>
      </w:pPr>
      <w:r>
        <w:rPr>
          <w:sz w:val="20"/>
        </w:rPr>
        <w:t xml:space="preserve">(в ред. Приказов Минобрнауки России от 09.04.2015 </w:t>
      </w:r>
      <w:hyperlink w:history="0" r:id="rId1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N 391</w:t>
        </w:r>
      </w:hyperlink>
      <w:r>
        <w:rPr>
          <w:sz w:val="20"/>
        </w:rPr>
        <w:t xml:space="preserve">, от 24.07.2015 </w:t>
      </w:r>
      <w:hyperlink w:history="0" r:id="rId18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<w:r>
          <w:rPr>
            <w:sz w:val="20"/>
            <w:color w:val="0000ff"/>
          </w:rPr>
          <w:t xml:space="preserve">N 754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оказание населению квалифицированной сестринской помощи для сохранения и поддержания здоровья в разные возрастные периоды жизни.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пациент и его окружение;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здоровое население;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оказания лечебно-диагностической, профилактической и реабилитационной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Медицинская сестра/Медицинский брат (базовой подготовки)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Проведение профилактических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Участие в лечебно-диагностическом и реабилитационном процессах.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Оказание доврачебной медицинской помощи при неотложных и экстремальных состояниях.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390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Медицинская сестра/Медицинский брат (углубленной подготовки)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Проведение профилактических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Участие в лечебно-диагностическом и реабилитационном процессах.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Оказание доврачебной медицинской помощи при неотложных и экстремальных состояниях.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Осуществление организационной и исследовательской сестринской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Организация и проведение лечебно-диагностических, реабилитационных и профилактических мероприятий в отношении пациентов всех возрастных категорий в системе первичной медико-санитарной помощи в учреждениях специализированной и высокотехнологичной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Выполнение работ по одной или нескольким профессиям рабочих, должностям служащих (</w:t>
      </w:r>
      <w:hyperlink w:history="0" w:anchor="P1390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Медицинская сестра/Медицинский брат (базовой подготовки)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11. Быть готовым брать на себя нравственные обязательства по отношению к природе, обществу и человеку.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Медицинская сестра/Медицинский брат (базовой подготовки)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Проведение профилактических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Проводить мероприятия по сохранению и укреплению здоровья населения, пациента и его окружения.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Проводить санитарно-гигиеническое воспитание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Участвовать в проведении профилактики инфекционных и неинфекционных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Участие в лечебно-диагностическом и реабилитационном процессах.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Представлять информацию в понятном для пациента виде, объяснять ему суть вмешательств.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Осуществлять лечебно-диагностические вмешательства, взаимодействуя с участниками лечебного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Сотрудничать с взаимодействующими организациями и службами.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Применять медикаментозные средства в соответствии с правилами их использования.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Вести утвержденную медицинскую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2.7. Осуществлять реабилитационные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2.8. Оказывать паллиативную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Оказание доврачебной медицинской помощи при неотложных и экстремальных состояниях.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Оказывать доврачебную помощь при неотложных состояниях и травмах.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Участвовать в оказании медицинской помощи при чрезвычайных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Взаимодействовать с членами профессиональной бригады и добровольными помощниками в условиях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Медицинская сестра/Медицинский брат (углубленной подготовки)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11. Быть готовым брать на себя нравственные обязательства по отношению к природе, обществу и человеку.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14. Сформировать мотивацию здорового образа жизни контингента.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15. Организовывать обучение и контроль знаний и умений подчиненных.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16. Создавать благоприятную производственную среду в трудовом коллективе.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Медицинская сестра/Медицинский брат (углубленной подготовки)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Проведение профилактических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Проводить мероприятия по сохранению и укреплению здоровья населения, пациента и его окружения.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Проводить санитарно-гигиеническое просвещение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Участвовать в проведении профилактики инфекционных и неинфекционных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Участие в лечебно-диагностическом и реабилитационном процессах.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Представлять информацию в понятном для пациента виде, объяснять ему суть вмешательств.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Осуществлять лечебно-диагностические вмешательства, взаимодействуя с участниками лечебного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Сотрудничать с взаимодействующими организациями и службами.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Применять медикаментозные средства в соответствии с правилами их использования.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Соблюдать правила пользования аппаратурой, оборудованием и изделий медицинского назначения в ходе лечебно-диагностического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Вести утвержденную медицинскую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2.7. Осуществлять реабилитационные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2.8. Оказывать паллиативную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Оказание доврачебной медицинской помощи при неотложных и экстремальных состояниях.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Оказывать доврачебную помощь при неотложных состояниях и травмах.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Участвовать в оказании медицинской помощи при чрезвычайных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Взаимодействовать с членами профессиональной бригады и добровольными помощниками в условиях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Осуществление организационной и исследовательской сестринской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Организовывать подбор и расстановку среднего и младшего медицинского персонала.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Организовывать рациональную работу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Определять и планировать потребность в материально-технических ресурсах и осуществлять контроль за их рациональным использованием.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Проводить исследовательскую работу по анализу и оценке качества сестринской помощи, способствовать внедрению современных медицинских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Работать с нормативно-правовой, учетно-отчетной и медицинской документацией.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Организация и проведение лечебно-диагностических, реабилитационных и профилактических мероприятий в отношении пациентов всех возрастных категорий в системе первичной медико-санитарной помощи, в учреждениях специализированной и высокотехнологичной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Организовывать и оказывать сестринскую помощь, консультировать по вопросам укрепления здоровья пациента, его семьи, в том числе и детей; групп населения в учреждениях первичной медико-санитарной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Проводить мониторинг развития ребенка в пределах своих полномочий.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Организовывать и оказывать специализированную и высокотехнологичную сестринскую помощь пациентам всех возрастных категорий.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реализуется в порядке, установленном образовательной организацией.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9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24.07.2015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41"/>
        <w:gridCol w:w="3429"/>
        <w:gridCol w:w="2033"/>
        <w:gridCol w:w="1967"/>
        <w:gridCol w:w="2831"/>
        <w:gridCol w:w="2007"/>
      </w:tblGrid>
      <w:tr>
        <w:tc>
          <w:tcPr>
            <w:tcW w:w="13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9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8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20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20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3294</w:t>
            </w:r>
          </w:p>
        </w:tc>
        <w:tc>
          <w:tcPr>
            <w:tcW w:w="19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2196</w:t>
            </w:r>
          </w:p>
        </w:tc>
        <w:tc>
          <w:tcPr>
            <w:tcW w:w="28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20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</w:t>
            </w:r>
          </w:p>
        </w:tc>
        <w:tc>
          <w:tcPr>
            <w:tcW w:w="19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444</w:t>
            </w:r>
          </w:p>
        </w:tc>
        <w:tc>
          <w:tcPr>
            <w:tcW w:w="28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о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20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31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2007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</w:tc>
      </w:tr>
      <w:tr>
        <w:tc>
          <w:tcPr>
            <w:vMerge w:val="continue"/>
          </w:tcPr>
          <w:p/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 в их историческом аспекте;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</w:t>
            </w:r>
          </w:p>
        </w:tc>
        <w:tc>
          <w:tcPr>
            <w:tcW w:w="20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31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2007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</w:tc>
      </w:tr>
      <w:tr>
        <w:tc>
          <w:tcPr>
            <w:vMerge w:val="continue"/>
          </w:tcPr>
          <w:p/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устно и письменно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со словарем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со словарем иностранных текстов профессиональной направленности;</w:t>
            </w:r>
          </w:p>
        </w:tc>
        <w:tc>
          <w:tcPr>
            <w:tcW w:w="20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2831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2007" w:type="dxa"/>
          </w:tcPr>
          <w:p>
            <w:pPr>
              <w:pStyle w:val="0"/>
            </w:pPr>
            <w:r>
              <w:rPr>
                <w:sz w:val="20"/>
              </w:rPr>
              <w:t xml:space="preserve">ОК 4, 5,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2.7, 2.8,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20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19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2831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2007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</w:tc>
      </w:tr>
      <w:tr>
        <w:tc>
          <w:tcPr>
            <w:tcW w:w="13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20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19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28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20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1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2007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8 - 9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2.1 - 2.4, 3.1, 3.3</w:t>
            </w:r>
          </w:p>
        </w:tc>
      </w:tr>
      <w:tr>
        <w:tc>
          <w:tcPr>
            <w:vMerge w:val="continue"/>
          </w:tcPr>
          <w:p/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компьютеров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безопасности.</w:t>
            </w:r>
          </w:p>
        </w:tc>
        <w:tc>
          <w:tcPr>
            <w:tcW w:w="20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1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Информационные технологии в профессиональной деятельности</w:t>
            </w:r>
          </w:p>
        </w:tc>
        <w:tc>
          <w:tcPr>
            <w:tcW w:w="2007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2.6</w:t>
            </w:r>
          </w:p>
        </w:tc>
      </w:tr>
      <w:tr>
        <w:tc>
          <w:tcPr>
            <w:tcW w:w="1341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20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2462</w:t>
            </w:r>
          </w:p>
        </w:tc>
        <w:tc>
          <w:tcPr>
            <w:tcW w:w="19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1642</w:t>
            </w:r>
          </w:p>
        </w:tc>
        <w:tc>
          <w:tcPr>
            <w:tcW w:w="28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20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906</w:t>
            </w:r>
          </w:p>
        </w:tc>
        <w:tc>
          <w:tcPr>
            <w:tcW w:w="19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604</w:t>
            </w:r>
          </w:p>
        </w:tc>
        <w:tc>
          <w:tcPr>
            <w:tcW w:w="28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читать и писать на латинском языке медицинские (анатомические, клинические и фармацевтические) термины;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объяснять значения терминов по знакомым терминоэлементам;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рецепты и оформлять их по заданному нормативному образцу;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латинской грамматики и способы словообразования;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500 лексических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глоссарий по специальности;</w:t>
            </w:r>
          </w:p>
        </w:tc>
        <w:tc>
          <w:tcPr>
            <w:tcW w:w="20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1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латинского языка с медицинской терминологией</w:t>
            </w:r>
          </w:p>
        </w:tc>
        <w:tc>
          <w:tcPr>
            <w:tcW w:w="2007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2.1. 2.6</w:t>
            </w:r>
          </w:p>
        </w:tc>
      </w:tr>
      <w:tr>
        <w:tc>
          <w:tcPr>
            <w:vMerge w:val="continue"/>
          </w:tcPr>
          <w:p/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знания о строении и функциях органов и систем организма человека при оказании сестринской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человеческого тела и функциональные системы человека, их регуляцию и саморегуляцию при взаимодействии с внешней средой;</w:t>
            </w:r>
          </w:p>
        </w:tc>
        <w:tc>
          <w:tcPr>
            <w:tcW w:w="20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1" w:type="dxa"/>
          </w:tcPr>
          <w:p>
            <w:pPr>
              <w:pStyle w:val="0"/>
            </w:pPr>
            <w:r>
              <w:rPr>
                <w:sz w:val="20"/>
              </w:rPr>
              <w:t xml:space="preserve">ОП.02. Анатомия и физиология человека</w:t>
            </w:r>
          </w:p>
        </w:tc>
        <w:tc>
          <w:tcPr>
            <w:tcW w:w="2007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8,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2.1 - 2.8,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признаки типовых патологических процессов и отдельных заболеваний в организме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закономерности развития патологии клеток, органов и систем в организме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структурно-функциональные закономерности развития и течения типовых патологических процессов и отдельных заболеваний;</w:t>
            </w:r>
          </w:p>
        </w:tc>
        <w:tc>
          <w:tcPr>
            <w:tcW w:w="20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1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патологии</w:t>
            </w:r>
          </w:p>
        </w:tc>
        <w:tc>
          <w:tcPr>
            <w:tcW w:w="2007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2.1 - 2.8,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опрос и вести учет пациентов с наследственной патологией;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беседы по планированию семьи с учетом имеющейся наследственной патологии;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предварительную диагностику наследственных болезней;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биохимические и цитологические основы наследственности;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наследования признаков, виды взаимодействия генов;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изучения наследственности и изменчивости человека в норме и патологии;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изменчивости, виды мутаций у человека, факторы мутагенеза;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наследственных заболеваний, причины и механизмы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задачи, методы и показания к медико-генетическому консультированию;</w:t>
            </w:r>
          </w:p>
        </w:tc>
        <w:tc>
          <w:tcPr>
            <w:tcW w:w="20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1" w:type="dxa"/>
          </w:tcPr>
          <w:p>
            <w:pPr>
              <w:pStyle w:val="0"/>
            </w:pPr>
            <w:r>
              <w:rPr>
                <w:sz w:val="20"/>
              </w:rPr>
              <w:t xml:space="preserve">ОП.04. Генетика человека с основами медицинской генетики</w:t>
            </w:r>
          </w:p>
        </w:tc>
        <w:tc>
          <w:tcPr>
            <w:tcW w:w="2007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8,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2.1 - 2.3, 2.5, 2.6</w:t>
            </w:r>
          </w:p>
        </w:tc>
      </w:tr>
      <w:tr>
        <w:tc>
          <w:tcPr>
            <w:vMerge w:val="continue"/>
          </w:tcPr>
          <w:p/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санитарно-гигиеническую оценку факторам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санитарно-гигиенические мероприятия по сохранению и укреплению здоровья населения, предупреждению болезней;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гигиеническое обучение и воспитание населения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окружающей среды и глобальные экологические проблемы;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 окружающей среды, влияющие на здоровье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гигиены;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гигиенические принципы организации здорового образа жизни;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методы, формы и средства гигиенического воспитания населения;</w:t>
            </w:r>
          </w:p>
        </w:tc>
        <w:tc>
          <w:tcPr>
            <w:tcW w:w="20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1" w:type="dxa"/>
          </w:tcPr>
          <w:p>
            <w:pPr>
              <w:pStyle w:val="0"/>
            </w:pPr>
            <w:r>
              <w:rPr>
                <w:sz w:val="20"/>
              </w:rPr>
              <w:t xml:space="preserve">ОП.05. Гигиена и экология человека</w:t>
            </w:r>
          </w:p>
        </w:tc>
        <w:tc>
          <w:tcPr>
            <w:tcW w:w="2007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забор, транспортировку и хранение материала для микробиологических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простейшие микробиологические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дифференцировать разные группы микроорганизмов по их основным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профилактику распространения инфекции;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микроорганизмов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морфологию, физиологию и экологию микроорганизмов, методы их изучения;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асептики и антисептики;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эпидемиологии инфекционных болезней, пути заражения, локализацию микроорганизмов в организме человека, основы химиотерапии и химиопрофилактики инфекционных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 практике;</w:t>
            </w:r>
          </w:p>
        </w:tc>
        <w:tc>
          <w:tcPr>
            <w:tcW w:w="20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1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микробиологии и иммунологии</w:t>
            </w:r>
          </w:p>
        </w:tc>
        <w:tc>
          <w:tcPr>
            <w:tcW w:w="200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2.5, 2.6</w:t>
            </w:r>
          </w:p>
        </w:tc>
      </w:tr>
      <w:tr>
        <w:tc>
          <w:tcPr>
            <w:vMerge w:val="continue"/>
          </w:tcPr>
          <w:p/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выписывать лекарственные формы в виде рецепта с использованием справочной литературы;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сведения о лекарственных препаратах в доступных базах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номенклатуре лекарственных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лекарственные средства по назначению врача;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рекомендации пациенту по применению различных лекарственных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лекарственные формы, пути введения лекарственных средств, виды их действия и взаимодействия;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лекарственные группы и фармакотерапевтические действия лекарств по группам;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побочные эффекты, виды реакций и осложнений лекарственной терапии;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заполнения рецептурных бланков;</w:t>
            </w:r>
          </w:p>
        </w:tc>
        <w:tc>
          <w:tcPr>
            <w:tcW w:w="20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1" w:type="dxa"/>
          </w:tcPr>
          <w:p>
            <w:pPr>
              <w:pStyle w:val="0"/>
            </w:pPr>
            <w:r>
              <w:rPr>
                <w:sz w:val="20"/>
              </w:rPr>
              <w:t xml:space="preserve">ОП.07. Фармакология</w:t>
            </w:r>
          </w:p>
        </w:tc>
        <w:tc>
          <w:tcPr>
            <w:tcW w:w="2007" w:type="dxa"/>
          </w:tcPr>
          <w:p>
            <w:pPr>
              <w:pStyle w:val="0"/>
            </w:pPr>
            <w:r>
              <w:rPr>
                <w:sz w:val="20"/>
              </w:rPr>
              <w:t xml:space="preserve">ОК 1, 7,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2.1 - 2.4, 2.6</w:t>
            </w:r>
          </w:p>
        </w:tc>
      </w:tr>
      <w:tr>
        <w:tc>
          <w:tcPr>
            <w:vMerge w:val="continue"/>
          </w:tcPr>
          <w:p/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консультировать по вопросам правового взаимодействия гражданина с системой здравоохранения;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анализировать показатели общественного здоровья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утвержденную медицинскую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определяющие здоровье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общественного здоровья населения, методику их расчета и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первичные учетные и статистические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показатели, используемые для оценки деятельности лечебно-профилактического учреждения;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организации оказания медицинской помощи городскому и сельскому населению;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по охране здоровья населения и медицинскому страхованию;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экономики, планирования и финансирования здравоохранения;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и оплаты труда медицинского персонала в лечебно-профилактических учреждениях;</w:t>
            </w:r>
          </w:p>
        </w:tc>
        <w:tc>
          <w:tcPr>
            <w:tcW w:w="20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1" w:type="dxa"/>
          </w:tcPr>
          <w:p>
            <w:pPr>
              <w:pStyle w:val="0"/>
            </w:pPr>
            <w:r>
              <w:rPr>
                <w:sz w:val="20"/>
              </w:rPr>
              <w:t xml:space="preserve">ОП.08. Общественное здоровье и здравоохранение</w:t>
            </w:r>
          </w:p>
        </w:tc>
        <w:tc>
          <w:tcPr>
            <w:tcW w:w="2007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2.6, 3.2 - 3.3</w:t>
            </w:r>
          </w:p>
        </w:tc>
      </w:tr>
      <w:tr>
        <w:tc>
          <w:tcPr>
            <w:vMerge w:val="continue"/>
          </w:tcPr>
          <w:p/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эффективно работать в команде;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профилактику, раннее выявление и оказание эффективной помощи при стрессе; осуществлять психологическую поддержку пациента и его окружения;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и разрешать конфликтные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с пациентами и коллегами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вербальные и невербальные средства общения в психотерапевтических целях;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простейшие методики саморегуляции, поддерживать оптимальный психологический климат в лечебно-профилактическом учреждении;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психологии, психологию личности и малых групп, психологию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методы психологии;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психосоматики;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психических процессов у здорового и больного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факторы в предупреждении возникновения и развития болезни;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делового общения;</w:t>
            </w:r>
          </w:p>
        </w:tc>
        <w:tc>
          <w:tcPr>
            <w:tcW w:w="20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1" w:type="dxa"/>
          </w:tcPr>
          <w:p>
            <w:pPr>
              <w:pStyle w:val="0"/>
            </w:pPr>
            <w:r>
              <w:rPr>
                <w:sz w:val="20"/>
              </w:rPr>
              <w:t xml:space="preserve">ОП.09. Психология</w:t>
            </w:r>
          </w:p>
        </w:tc>
        <w:tc>
          <w:tcPr>
            <w:tcW w:w="2007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6, 7, 8, 10,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2.7, 2.8,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нормативные правовые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2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социальной защиты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</w:tc>
        <w:tc>
          <w:tcPr>
            <w:tcW w:w="20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1" w:type="dxa"/>
          </w:tcPr>
          <w:p>
            <w:pPr>
              <w:pStyle w:val="0"/>
            </w:pPr>
            <w:r>
              <w:rPr>
                <w:sz w:val="20"/>
              </w:rPr>
              <w:t xml:space="preserve">ОП.10. Правовое обеспечение профессиональной деятельности</w:t>
            </w:r>
          </w:p>
        </w:tc>
        <w:tc>
          <w:tcPr>
            <w:tcW w:w="2007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2.2 - 2.8,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20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831" w:type="dxa"/>
          </w:tcPr>
          <w:p>
            <w:pPr>
              <w:pStyle w:val="0"/>
            </w:pPr>
            <w:r>
              <w:rPr>
                <w:sz w:val="20"/>
              </w:rPr>
              <w:t xml:space="preserve">ОП.11. Безопасность жизнедеятельности</w:t>
            </w:r>
          </w:p>
        </w:tc>
        <w:tc>
          <w:tcPr>
            <w:tcW w:w="2007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2.3 - 2.5, 3.1 - 3.3</w:t>
            </w:r>
          </w:p>
        </w:tc>
      </w:tr>
      <w:tr>
        <w:tc>
          <w:tcPr>
            <w:tcW w:w="1341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20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1556</w:t>
            </w:r>
          </w:p>
        </w:tc>
        <w:tc>
          <w:tcPr>
            <w:tcW w:w="19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1038</w:t>
            </w:r>
          </w:p>
        </w:tc>
        <w:tc>
          <w:tcPr>
            <w:tcW w:w="28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42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профилактических мероприятий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профилактических мероприятий при осуществлении сестринского ухода;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обучать население принципам здорового образа жизни;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 осуществлять оздоровительные и профилактические мероприятия;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консультировать пациента и его окружение по вопросам иммунопрофилактики;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консультировать по вопросам рационального и диетического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мероприятия по проведению диспансеризации;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иммунопрофилактики различных групп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рационального и диетического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сестринского персонала при проведении диспансеризации населения и работе "школ здоровья".</w:t>
            </w:r>
          </w:p>
        </w:tc>
        <w:tc>
          <w:tcPr>
            <w:tcW w:w="2033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6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Здоровый человек и его окружение</w:t>
            </w:r>
          </w:p>
        </w:tc>
        <w:tc>
          <w:tcPr>
            <w:tcW w:w="200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Основы профилактики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Сестринское дело в системе первичной медико-санитарной помощи населению</w:t>
            </w:r>
          </w:p>
        </w:tc>
        <w:tc>
          <w:tcPr>
            <w:vMerge w:val="continue"/>
          </w:tcPr>
          <w:p/>
        </w:tc>
      </w:tr>
      <w:tr>
        <w:tc>
          <w:tcPr>
            <w:tcW w:w="13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42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лечебно-диагностическом и реабилитационном процессах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ухода за пациентами при различных заболеваниях и состояниях;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реабилитационных мероприятий в отношении пациентов с различной патологией;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пациента к лечебно-диагностическим вмешательствам;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сестринский уход за пациентом при различных заболеваниях и состояниях;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консультировать пациента и его окружение по применению лекарственных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реабилитационные мероприятия в пределах своих полномочий в условиях первичной медико-санитарной помощи и стационара;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фармакотерапию по назначению врача;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комплексы упражнений лечебной физкультуры, основные приемы массажа;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мероприятия по сохранению и улучшению качества жизни пациента;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паллиативную помощь пациентам;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утвержденную медицинскую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причины, клинические проявления, возможные осложнения, методы диагностики проблем пациента организацию и оказание сестринской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пути введения лекарственных препаратов;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формы и методы реабилитации;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использования аппаратуры, оборудования, изделий медицинского назначения.</w:t>
            </w:r>
          </w:p>
        </w:tc>
        <w:tc>
          <w:tcPr>
            <w:tcW w:w="2033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6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Сестринский уход при различных заболеваниях и состояниях</w:t>
            </w:r>
          </w:p>
        </w:tc>
        <w:tc>
          <w:tcPr>
            <w:tcW w:w="200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Основы реабилитации</w:t>
            </w:r>
          </w:p>
        </w:tc>
        <w:tc>
          <w:tcPr>
            <w:vMerge w:val="continue"/>
          </w:tcPr>
          <w:p/>
        </w:tc>
      </w:tr>
      <w:tr>
        <w:tc>
          <w:tcPr>
            <w:tcW w:w="13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42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Оказание доврачебной медицинской помощи при неотложных и экстремальных состояниях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студент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оказания доврачебной помощи при неотложных состояниях;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мероприятия по восстановлению и поддержанию жизнедеятельности организма при неотложных состояниях самостоятельно и в бригаде;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помощь при воздействии на организм токсических и ядовитых веществ самостоятельно и в бригаде;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мероприятия по защите пациентов от негативных воздействий при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действовать в составе сортировочной бригады;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причины, стадии и клинические проявления терминальных состояний;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оказания медицинской помощи при неотложных состояниях;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характеристику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работы лечебно-профилактического учреждения в условиях чрезвычайных ситуаций.</w:t>
            </w:r>
          </w:p>
        </w:tc>
        <w:tc>
          <w:tcPr>
            <w:tcW w:w="2033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6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Основы реаниматологии</w:t>
            </w:r>
          </w:p>
        </w:tc>
        <w:tc>
          <w:tcPr>
            <w:tcW w:w="200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3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Медицина катастроф</w:t>
            </w:r>
          </w:p>
        </w:tc>
        <w:tc>
          <w:tcPr>
            <w:vMerge w:val="continue"/>
          </w:tcPr>
          <w:p/>
        </w:tc>
      </w:tr>
      <w:tr>
        <w:tc>
          <w:tcPr>
            <w:tcW w:w="1341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20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20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9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8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20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4698</w:t>
            </w:r>
          </w:p>
        </w:tc>
        <w:tc>
          <w:tcPr>
            <w:tcW w:w="19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3132</w:t>
            </w:r>
          </w:p>
        </w:tc>
        <w:tc>
          <w:tcPr>
            <w:tcW w:w="28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1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03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  <w:tc>
          <w:tcPr>
            <w:tcW w:w="19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283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0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2.1 - 2.8, 3.1 - 3.3</w:t>
            </w:r>
          </w:p>
        </w:tc>
      </w:tr>
      <w:tr>
        <w:tc>
          <w:tcPr>
            <w:tcW w:w="1341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41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0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1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0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9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1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0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9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1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20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1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429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20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96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0"/>
          <w:headerReference w:type="first" r:id="rId20"/>
          <w:footerReference w:type="default" r:id="rId21"/>
          <w:footerReference w:type="first" r:id="rId2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56"/>
        <w:gridCol w:w="1383"/>
      </w:tblGrid>
      <w:tr>
        <w:tc>
          <w:tcPr>
            <w:tcW w:w="8256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38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 нед.</w:t>
            </w:r>
          </w:p>
        </w:tc>
      </w:tr>
      <w:tr>
        <w:tc>
          <w:tcPr>
            <w:tcW w:w="825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383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25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25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38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25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38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25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38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256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Каникулярное время</w:t>
            </w:r>
          </w:p>
        </w:tc>
        <w:tc>
          <w:tcPr>
            <w:tcW w:w="138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  <w:tr>
        <w:tc>
          <w:tcPr>
            <w:tcW w:w="8256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38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30"/>
        <w:gridCol w:w="3399"/>
        <w:gridCol w:w="2016"/>
        <w:gridCol w:w="1950"/>
        <w:gridCol w:w="2924"/>
        <w:gridCol w:w="1989"/>
      </w:tblGrid>
      <w:tr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3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9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3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4590</w:t>
            </w:r>
          </w:p>
        </w:tc>
        <w:tc>
          <w:tcPr>
            <w:tcW w:w="19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3060</w:t>
            </w:r>
          </w:p>
        </w:tc>
        <w:tc>
          <w:tcPr>
            <w:tcW w:w="29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942</w:t>
            </w:r>
          </w:p>
        </w:tc>
        <w:tc>
          <w:tcPr>
            <w:tcW w:w="19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628</w:t>
            </w:r>
          </w:p>
        </w:tc>
        <w:tc>
          <w:tcPr>
            <w:tcW w:w="29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 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о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20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24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89" w:type="dxa"/>
          </w:tcPr>
          <w:p>
            <w:pPr>
              <w:pStyle w:val="0"/>
            </w:pPr>
            <w:r>
              <w:rPr>
                <w:sz w:val="20"/>
              </w:rPr>
              <w:t xml:space="preserve">ОК 1 - 16</w:t>
            </w:r>
          </w:p>
        </w:tc>
      </w:tr>
      <w:tr>
        <w:tc>
          <w:tcPr>
            <w:vMerge w:val="continue"/>
          </w:tcPr>
          <w:p/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 в их историческом аспекте;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20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24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89" w:type="dxa"/>
          </w:tcPr>
          <w:p>
            <w:pPr>
              <w:pStyle w:val="0"/>
            </w:pPr>
            <w:r>
              <w:rPr>
                <w:sz w:val="20"/>
              </w:rPr>
              <w:t xml:space="preserve">ОК 1 - 16</w:t>
            </w:r>
          </w:p>
        </w:tc>
      </w:tr>
      <w:tr>
        <w:tc>
          <w:tcPr>
            <w:vMerge w:val="continue"/>
          </w:tcPr>
          <w:p/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20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24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989" w:type="dxa"/>
          </w:tcPr>
          <w:p>
            <w:pPr>
              <w:pStyle w:val="0"/>
            </w:pPr>
            <w:r>
              <w:rPr>
                <w:sz w:val="20"/>
              </w:rPr>
              <w:t xml:space="preserve">ОК 1 - 16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2.7, 2.8,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устно и письменно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со словарем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со словарем иностранных текстов профессиональной направленности;</w:t>
            </w:r>
          </w:p>
        </w:tc>
        <w:tc>
          <w:tcPr>
            <w:tcW w:w="20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2924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989" w:type="dxa"/>
          </w:tcPr>
          <w:p>
            <w:pPr>
              <w:pStyle w:val="0"/>
            </w:pPr>
            <w:r>
              <w:rPr>
                <w:sz w:val="20"/>
              </w:rPr>
              <w:t xml:space="preserve">ОК 1 - 16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2.7, 2.8,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 4.4, 5.1 - 5.3</w:t>
            </w:r>
          </w:p>
        </w:tc>
      </w:tr>
      <w:tr>
        <w:tc>
          <w:tcPr>
            <w:tcW w:w="1330" w:type="dxa"/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</w:r>
          </w:p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19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2924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989" w:type="dxa"/>
          </w:tcPr>
          <w:p>
            <w:pPr>
              <w:pStyle w:val="0"/>
            </w:pPr>
            <w:r>
              <w:rPr>
                <w:sz w:val="20"/>
              </w:rPr>
              <w:t xml:space="preserve">ОК 1 - 14</w:t>
            </w:r>
          </w:p>
        </w:tc>
      </w:tr>
      <w:tr>
        <w:tc>
          <w:tcPr>
            <w:tcW w:w="133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19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29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 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20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4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89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8, 9, 15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4.3 - 4.5, 5.2</w:t>
            </w:r>
          </w:p>
        </w:tc>
      </w:tr>
      <w:tr>
        <w:tc>
          <w:tcPr>
            <w:vMerge w:val="continue"/>
          </w:tcPr>
          <w:p/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компьютеров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</w:tc>
        <w:tc>
          <w:tcPr>
            <w:tcW w:w="20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4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Информационные технологии в профессиональной деятельности</w:t>
            </w:r>
          </w:p>
        </w:tc>
        <w:tc>
          <w:tcPr>
            <w:tcW w:w="1989" w:type="dxa"/>
          </w:tcPr>
          <w:p>
            <w:pPr>
              <w:pStyle w:val="0"/>
            </w:pPr>
            <w:r>
              <w:rPr>
                <w:sz w:val="20"/>
              </w:rPr>
              <w:t xml:space="preserve">ОК 1 - 16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2.6, 4.2 - 4.5</w:t>
            </w:r>
          </w:p>
        </w:tc>
      </w:tr>
      <w:tr>
        <w:tc>
          <w:tcPr>
            <w:vMerge w:val="continue"/>
          </w:tcPr>
          <w:p/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положения экономической теории; основы микро- и макроэкономики, особенности экономической ситуации в стране и за рубежом, денежно-кредитной и налоговой политике.</w:t>
            </w:r>
          </w:p>
        </w:tc>
        <w:tc>
          <w:tcPr>
            <w:tcW w:w="20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4" w:type="dxa"/>
          </w:tcPr>
          <w:p>
            <w:pPr>
              <w:pStyle w:val="0"/>
            </w:pPr>
            <w:r>
              <w:rPr>
                <w:sz w:val="20"/>
              </w:rPr>
              <w:t xml:space="preserve">ЕН.03. Основы экономики</w:t>
            </w:r>
          </w:p>
        </w:tc>
        <w:tc>
          <w:tcPr>
            <w:tcW w:w="1989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7 - 9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4.3 - 4.5</w:t>
            </w:r>
          </w:p>
        </w:tc>
      </w:tr>
      <w:tr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3420</w:t>
            </w:r>
          </w:p>
        </w:tc>
        <w:tc>
          <w:tcPr>
            <w:tcW w:w="19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2280</w:t>
            </w:r>
          </w:p>
        </w:tc>
        <w:tc>
          <w:tcPr>
            <w:tcW w:w="29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906</w:t>
            </w:r>
          </w:p>
        </w:tc>
        <w:tc>
          <w:tcPr>
            <w:tcW w:w="19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604</w:t>
            </w:r>
          </w:p>
        </w:tc>
        <w:tc>
          <w:tcPr>
            <w:tcW w:w="29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читать и писать на латинском языке медицинские (анатомические, клинические и фармацевтические) термины;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объяснять значения терминов по знакомым терминоэлементам;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рецепты и оформлять их по заданному нормативному образцу;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латинской грамматики и способы словообразования;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500 лексических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глоссарий по специальности;</w:t>
            </w:r>
          </w:p>
        </w:tc>
        <w:tc>
          <w:tcPr>
            <w:tcW w:w="20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4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латинского языка с медицинской терминологией</w:t>
            </w:r>
          </w:p>
        </w:tc>
        <w:tc>
          <w:tcPr>
            <w:tcW w:w="1989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2.1, 2.3, 2.6, 4.5</w:t>
            </w:r>
          </w:p>
        </w:tc>
      </w:tr>
      <w:tr>
        <w:tc>
          <w:tcPr>
            <w:vMerge w:val="continue"/>
          </w:tcPr>
          <w:p/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знания о строении и функциях органов и систем организма человека при оказании сестринской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человеческого тела и функциональные системы человека, их регуляцию и саморегуляцию при взаимодействии с внешней средой;</w:t>
            </w:r>
          </w:p>
        </w:tc>
        <w:tc>
          <w:tcPr>
            <w:tcW w:w="20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4" w:type="dxa"/>
          </w:tcPr>
          <w:p>
            <w:pPr>
              <w:pStyle w:val="0"/>
            </w:pPr>
            <w:r>
              <w:rPr>
                <w:sz w:val="20"/>
              </w:rPr>
              <w:t xml:space="preserve">ОП.02. Анатомия и физиология человека</w:t>
            </w:r>
          </w:p>
        </w:tc>
        <w:tc>
          <w:tcPr>
            <w:tcW w:w="1989" w:type="dxa"/>
          </w:tcPr>
          <w:p>
            <w:pPr>
              <w:pStyle w:val="0"/>
            </w:pPr>
            <w:r>
              <w:rPr>
                <w:sz w:val="20"/>
              </w:rPr>
              <w:t xml:space="preserve">ОК 1 - 6, 8,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2.1 - 2.8,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5.1 - 5.3</w:t>
            </w:r>
          </w:p>
        </w:tc>
      </w:tr>
      <w:tr>
        <w:tc>
          <w:tcPr>
            <w:vMerge w:val="continue"/>
          </w:tcPr>
          <w:p/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признаки типовых патологических процессов и отдельных заболеваний в организме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закономерности развития патологии клеток, органов и систем в организме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структурно-функциональные закономерности развития и течения типовых патологических процессов и отдельных заболеваний;</w:t>
            </w:r>
          </w:p>
        </w:tc>
        <w:tc>
          <w:tcPr>
            <w:tcW w:w="20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4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патологии</w:t>
            </w:r>
          </w:p>
        </w:tc>
        <w:tc>
          <w:tcPr>
            <w:tcW w:w="1989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2.1 - 2.8,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5.1 - 5.3</w:t>
            </w:r>
          </w:p>
        </w:tc>
      </w:tr>
      <w:tr>
        <w:tc>
          <w:tcPr>
            <w:vMerge w:val="continue"/>
          </w:tcPr>
          <w:p/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опрос и вести учет пациентов с наследственной патологией;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беседы по планированию семьи с учетом имеющейся наследственной патологии;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предварительную диагностику наследственных болезней;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биохимические и цитологические основы наследственности;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наследования признаков, виды взаимодействия генов;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изучения наследственности и изменчивости человека в норме и патологии;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изменчивости, виды мутаций у человека, факторы мутагенеза;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наследственных заболеваний, причины и механизмы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задачи, методы и показания к медико-генетическому консультированию;</w:t>
            </w:r>
          </w:p>
        </w:tc>
        <w:tc>
          <w:tcPr>
            <w:tcW w:w="20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4" w:type="dxa"/>
          </w:tcPr>
          <w:p>
            <w:pPr>
              <w:pStyle w:val="0"/>
            </w:pPr>
            <w:r>
              <w:rPr>
                <w:sz w:val="20"/>
              </w:rPr>
              <w:t xml:space="preserve">ОП.04. Генетика человека с основами медицинской генетики</w:t>
            </w:r>
          </w:p>
        </w:tc>
        <w:tc>
          <w:tcPr>
            <w:tcW w:w="1989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8 - 11, 14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2.5, 2.6, 4.4, 5.1 - 5.3</w:t>
            </w:r>
          </w:p>
        </w:tc>
      </w:tr>
      <w:tr>
        <w:tc>
          <w:tcPr>
            <w:vMerge w:val="continue"/>
          </w:tcPr>
          <w:p/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санитарно-гигиеническую оценку факторам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санитарно-гигиенические мероприятия по сохранению и укреплению здоровья населения, предупреждению болезней;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гигиеническое обучение и воспитание населения: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окружающей среды и глобальные экологические проблемы;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 окружающей среды, влияющие на здоровье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гигиены;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гигиенические принципы организации здорового образа жизни;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методы, формы и средства гигиенического воспитания населения;</w:t>
            </w:r>
          </w:p>
        </w:tc>
        <w:tc>
          <w:tcPr>
            <w:tcW w:w="20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4" w:type="dxa"/>
          </w:tcPr>
          <w:p>
            <w:pPr>
              <w:pStyle w:val="0"/>
            </w:pPr>
            <w:r>
              <w:rPr>
                <w:sz w:val="20"/>
              </w:rPr>
              <w:t xml:space="preserve">ОП.05. Гигиена и экология человека</w:t>
            </w:r>
          </w:p>
        </w:tc>
        <w:tc>
          <w:tcPr>
            <w:tcW w:w="1989" w:type="dxa"/>
          </w:tcPr>
          <w:p>
            <w:pPr>
              <w:pStyle w:val="0"/>
            </w:pPr>
            <w:r>
              <w:rPr>
                <w:sz w:val="20"/>
              </w:rPr>
              <w:t xml:space="preserve">ОК 1 - 14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2.1 - 2.3, 2.5, 2.6,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5.1 - 5.3</w:t>
            </w:r>
          </w:p>
        </w:tc>
      </w:tr>
      <w:tr>
        <w:tc>
          <w:tcPr>
            <w:vMerge w:val="continue"/>
          </w:tcPr>
          <w:p/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забор, транспортировку и хранение материала для микробиологических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простейшие микробиологические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дифференцировать разные группы микроорганизмов по их основным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профилактику распространения инфекции;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микроорганизмов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морфологию, физиологию и экологию микроорганизмов, методы их изучения;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асептики и антисептики;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эпидемиологии инфекционных болезней, пути заражения, локализацию микроорганизмов в организме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химиотерапии и химиопрофилактики инфекционных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 практике;</w:t>
            </w:r>
          </w:p>
        </w:tc>
        <w:tc>
          <w:tcPr>
            <w:tcW w:w="20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4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микробиологии и иммунологии</w:t>
            </w:r>
          </w:p>
        </w:tc>
        <w:tc>
          <w:tcPr>
            <w:tcW w:w="1989" w:type="dxa"/>
          </w:tcPr>
          <w:p>
            <w:pPr>
              <w:pStyle w:val="0"/>
            </w:pPr>
            <w:r>
              <w:rPr>
                <w:sz w:val="20"/>
              </w:rPr>
              <w:t xml:space="preserve">ОК 1 - 9, 11,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2.5, 2.6,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5.1 - 5.3</w:t>
            </w:r>
          </w:p>
        </w:tc>
      </w:tr>
      <w:tr>
        <w:tc>
          <w:tcPr>
            <w:vMerge w:val="continue"/>
          </w:tcPr>
          <w:p/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выписывать лекарственные формы в виде рецепта с использованием справочной литературы;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сведения о лекарственных препаратах в доступных базах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номенклатуре лекарственных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лекарственные средства по назначению врача;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рекомендации пациенту по применению различных лекарственных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лекарственные формы, пути введения лекарственных средств, виды их действия и взаимодействия;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лекарственные группы и фармакотерапевтические действия лекарств по группам;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побочные эффекты, виды реакций и осложнений лекарственной терапии;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заполнения рецептурных бланков;</w:t>
            </w:r>
          </w:p>
        </w:tc>
        <w:tc>
          <w:tcPr>
            <w:tcW w:w="20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4" w:type="dxa"/>
          </w:tcPr>
          <w:p>
            <w:pPr>
              <w:pStyle w:val="0"/>
            </w:pPr>
            <w:r>
              <w:rPr>
                <w:sz w:val="20"/>
              </w:rPr>
              <w:t xml:space="preserve">ОП.07. Фармакология</w:t>
            </w:r>
          </w:p>
        </w:tc>
        <w:tc>
          <w:tcPr>
            <w:tcW w:w="1989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2.4, 2.6, 4.5, 5.3</w:t>
            </w:r>
          </w:p>
        </w:tc>
      </w:tr>
      <w:tr>
        <w:tc>
          <w:tcPr>
            <w:vMerge w:val="continue"/>
          </w:tcPr>
          <w:p/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консультировать по вопросам правового взаимодействия гражданина с системой здравоохранения;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анализировать показатели общественного здоровья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утвержденную медицинскую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определяющие здоровье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общественного здоровья населения, методику их расчета и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первичные учетные и статистические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показатели, используемые для оценки деятельности лечебно-профилактического учреждения;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организации оказания медицинской помощи городскому и сельскому населению;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по охране здоровья населения и медицинскому страхованию;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экономики, планирования и финансирования здравоохранения;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и оплаты труда медицинского персонала в лечебно-профилактических учреждениях;</w:t>
            </w:r>
          </w:p>
        </w:tc>
        <w:tc>
          <w:tcPr>
            <w:tcW w:w="20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4" w:type="dxa"/>
          </w:tcPr>
          <w:p>
            <w:pPr>
              <w:pStyle w:val="0"/>
            </w:pPr>
            <w:r>
              <w:rPr>
                <w:sz w:val="20"/>
              </w:rPr>
              <w:t xml:space="preserve">ОП.08. Общественное здоровье и здравоохранение</w:t>
            </w:r>
          </w:p>
        </w:tc>
        <w:tc>
          <w:tcPr>
            <w:tcW w:w="1989" w:type="dxa"/>
          </w:tcPr>
          <w:p>
            <w:pPr>
              <w:pStyle w:val="0"/>
            </w:pPr>
            <w:r>
              <w:rPr>
                <w:sz w:val="20"/>
              </w:rPr>
              <w:t xml:space="preserve">ОК 1 - 14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2.6, 3.2, 3.3, 4.5, 5.1</w:t>
            </w:r>
          </w:p>
        </w:tc>
      </w:tr>
      <w:tr>
        <w:tc>
          <w:tcPr>
            <w:vMerge w:val="continue"/>
          </w:tcPr>
          <w:p/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эффективно работать в команде;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профилактику, раннее выявление и оказание эффективной помощи при стрессе;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психологическую поддержку пациента и его окружения;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и разрешать конфликтные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с пациентами и коллегами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вербальные и невербальные средства общения в психотерапевтических целях;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простейшие методики саморегуляции, поддерживать оптимальный психологический климат в лечебно-профилактическом учреждении;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психологии, психологию личности и малых групп, психологию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методы психологии;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психосоматики;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психических процессов у здорового и больного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факторы в предупреждении возникновения и развития болезни;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делового общения;</w:t>
            </w:r>
          </w:p>
        </w:tc>
        <w:tc>
          <w:tcPr>
            <w:tcW w:w="20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4" w:type="dxa"/>
          </w:tcPr>
          <w:p>
            <w:pPr>
              <w:pStyle w:val="0"/>
            </w:pPr>
            <w:r>
              <w:rPr>
                <w:sz w:val="20"/>
              </w:rPr>
              <w:t xml:space="preserve">ОП.09. Психология</w:t>
            </w:r>
          </w:p>
        </w:tc>
        <w:tc>
          <w:tcPr>
            <w:tcW w:w="1989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6 - 8, 10,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2.7, 2.8,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 4.1 - 4.4, 5.1, 5.3</w:t>
            </w:r>
          </w:p>
        </w:tc>
      </w:tr>
      <w:tr>
        <w:tc>
          <w:tcPr>
            <w:vMerge w:val="continue"/>
          </w:tcPr>
          <w:p/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нормативные правовые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гражданским процессуальным и трудовым законодательством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2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и иные нормативные правовые акты,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социальной защиты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</w:tc>
        <w:tc>
          <w:tcPr>
            <w:tcW w:w="20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4" w:type="dxa"/>
          </w:tcPr>
          <w:p>
            <w:pPr>
              <w:pStyle w:val="0"/>
            </w:pPr>
            <w:r>
              <w:rPr>
                <w:sz w:val="20"/>
              </w:rPr>
              <w:t xml:space="preserve">ОП. 10. Правовое обеспечение профессиональной деятельности</w:t>
            </w:r>
          </w:p>
        </w:tc>
        <w:tc>
          <w:tcPr>
            <w:tcW w:w="1989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2.2 - 2.8,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4.1, 4.4, 4.5,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5.1 - 5.3</w:t>
            </w:r>
          </w:p>
        </w:tc>
      </w:tr>
      <w:tr>
        <w:tc>
          <w:tcPr>
            <w:vMerge w:val="continue"/>
          </w:tcPr>
          <w:p/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20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924" w:type="dxa"/>
          </w:tcPr>
          <w:p>
            <w:pPr>
              <w:pStyle w:val="0"/>
            </w:pPr>
            <w:r>
              <w:rPr>
                <w:sz w:val="20"/>
              </w:rPr>
              <w:t xml:space="preserve">ОП. 11. Безопасность жизнедеятельности</w:t>
            </w:r>
          </w:p>
        </w:tc>
        <w:tc>
          <w:tcPr>
            <w:tcW w:w="1989" w:type="dxa"/>
          </w:tcPr>
          <w:p>
            <w:pPr>
              <w:pStyle w:val="0"/>
            </w:pPr>
            <w:r>
              <w:rPr>
                <w:sz w:val="20"/>
              </w:rPr>
              <w:t xml:space="preserve">ОК 1 - 16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2.3 - 2.5,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 5.1</w:t>
            </w:r>
          </w:p>
        </w:tc>
      </w:tr>
      <w:tr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2514</w:t>
            </w:r>
          </w:p>
        </w:tc>
        <w:tc>
          <w:tcPr>
            <w:tcW w:w="19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1676</w:t>
            </w:r>
          </w:p>
        </w:tc>
        <w:tc>
          <w:tcPr>
            <w:tcW w:w="29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39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профилактических мероприятий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профилактических мероприятий при осуществлении сестринского ухода; 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обучать население принципам здорового образа жизни;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 осуществлять оздоровительные и профилактические мероприятия;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консультировать пациента и его окружение по вопросам иммунопрофилактики;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консультировать по вопросам рационального и диетического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мероприятия по проведению диспансеризации;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иммунопрофилактики различных групп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рационального и диетического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сестринского персонала при проведении диспансеризации населения и работе "школ здоровья".</w:t>
            </w:r>
          </w:p>
        </w:tc>
        <w:tc>
          <w:tcPr>
            <w:tcW w:w="2016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4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Здоровый человек и его окружение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МДК.01.02. Основы профилактики</w:t>
            </w:r>
          </w:p>
        </w:tc>
        <w:tc>
          <w:tcPr>
            <w:tcW w:w="19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24" w:type="dxa"/>
          </w:tcPr>
          <w:p>
            <w:pPr>
              <w:pStyle w:val="0"/>
            </w:pPr>
            <w:r>
              <w:rPr>
                <w:sz w:val="20"/>
              </w:rPr>
              <w:t xml:space="preserve">МДК.01.03. Сестринское дело в системе первичной медико-санитарной помощи населению</w:t>
            </w:r>
          </w:p>
        </w:tc>
        <w:tc>
          <w:tcPr>
            <w:vMerge w:val="continue"/>
          </w:tcPr>
          <w:p/>
        </w:tc>
      </w:tr>
      <w:tr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лечебно-диагностическом и реабилитационном процессах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ухода за пациентами при различных заболеваниях и состояниях;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реабилитационных мероприятий в отношении пациентов с различной патологией;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пациента к лечебно-диагностическим вмешательствам;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сестринский уход за пациентом при различных заболеваниях и состояниях;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консультировать пациента и его окружение по применению лекарственных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реабилитационные мероприятия в пределах своих полномочий в условиях первичной медико-санитарной помощи и стационара;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фармакотерапию по назначению врача;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комплексы упражнений лечебной физкультуры, основные приемы массажа;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мероприятия по сохранению и улучшению качества жизни пациента;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паллиативную помощь пациентам;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утвержденную медицинскую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причины, клинические проявления, возможные осложнения, методы диагностики проблем пациента, принципы организации и способы оказания сестринской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применения лекарственных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формы и методы реабилитации;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использования аппаратуры, оборудования, изделий медицинского назначения.</w:t>
            </w:r>
          </w:p>
        </w:tc>
        <w:tc>
          <w:tcPr>
            <w:tcW w:w="20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4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Сестринская помощь при нарушениях здоровья</w:t>
            </w:r>
          </w:p>
          <w:p>
            <w:pPr>
              <w:pStyle w:val="0"/>
            </w:pPr>
            <w:r>
              <w:rPr>
                <w:sz w:val="20"/>
              </w:rPr>
              <w:t xml:space="preserve">МДК.02.02. Основы реабилитации</w:t>
            </w:r>
          </w:p>
        </w:tc>
        <w:tc>
          <w:tcPr>
            <w:tcW w:w="1989" w:type="dxa"/>
          </w:tcPr>
          <w:p>
            <w:pPr>
              <w:pStyle w:val="0"/>
            </w:pPr>
            <w:r>
              <w:rPr>
                <w:sz w:val="20"/>
              </w:rPr>
              <w:t xml:space="preserve">ОК 1 - 16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2.1 - 2.8</w:t>
            </w:r>
          </w:p>
        </w:tc>
      </w:tr>
      <w:tr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доврачебной медицинской помощи при неотложных и экстремальных состояниях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студент должен: 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оказания доврачебной помощи при неотложных состояниях;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мероприятия по восстановлению и поддержанию жизнедеятельности организма при неотложных состояниях самостоятельно и в бригаде;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помощь при воздействии на организм токсических и ядовитых веществ самостоятельно и в бригаде;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мероприятия по защите пациентов от негативных воздействий при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действовать в составе сортировочной бригады;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причины, стадии и клинические проявления терминальных состояний;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оказания медицинской помощи при неотложных состояниях;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характеристику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работы лечебно-профилактического учреждения в условиях чрезвычайных ситуаций.</w:t>
            </w:r>
          </w:p>
        </w:tc>
        <w:tc>
          <w:tcPr>
            <w:tcW w:w="20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4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Основы реаниматологии</w:t>
            </w:r>
          </w:p>
          <w:p>
            <w:pPr>
              <w:pStyle w:val="0"/>
            </w:pPr>
            <w:r>
              <w:rPr>
                <w:sz w:val="20"/>
              </w:rPr>
              <w:t xml:space="preserve">МДК.03.02. Медицина катастроф</w:t>
            </w:r>
          </w:p>
        </w:tc>
        <w:tc>
          <w:tcPr>
            <w:tcW w:w="1989" w:type="dxa"/>
          </w:tcPr>
          <w:p>
            <w:pPr>
              <w:pStyle w:val="0"/>
            </w:pPr>
            <w:r>
              <w:rPr>
                <w:sz w:val="20"/>
              </w:rPr>
              <w:t xml:space="preserve">ОК 1 - 16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33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39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организационной и исследовательской сестринской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студент должен: 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деятельности среднего, младшего и вспомогательного медицинского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исследовательской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планировать, организовывать и контролировать деятельность среднего и младшего медицинского и вспомогательного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деятельность учреждения здравоохранения и его подразделений с позиций сестринского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исследовательскую работу по анализу и оценке качества сестринской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внедрение современных медицинских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соблюдение правил охраны труда, техники безопасности и противопожарной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контролировать потребность структурных подразделений в медицинском оборудовании, изделиях медицинского назначения и медикаментах;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нормативно-правовой и учетно-отчетной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деятельности старшей и главной медицинской сестры;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трудовых процессов и управления персоналом в учреждениях здравоохранения различных форм собственности;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и характеристики качества сестринской помощи, методы контроля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сроки и этапы проведения плановой инвентаризации;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сертификации, аттестации среднего медицинского персонала и лицензирования лечебно-профилактического учреждения;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и методы повышения квалификации и переподготовки сестринского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профессиональные факторы, влияющие на состояние здоровья сестринского персонала, и приемы профилактики синдрома эмоционального выгорания у медицинских сестер;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персонального учета и сбора демографической и медико-социальной информации о прикрепленном контингенте (в том числе детском);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утвержденные формы учетно-отчетной документации лечебно-профилактического учреждения и его подразделений.</w:t>
            </w:r>
          </w:p>
        </w:tc>
        <w:tc>
          <w:tcPr>
            <w:tcW w:w="2016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Экономика и управление в здравоохранении</w:t>
            </w:r>
          </w:p>
        </w:tc>
        <w:tc>
          <w:tcPr>
            <w:tcW w:w="19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Исследования в сестринском деле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МДК.04.03. Организация сестринской деятельности</w:t>
            </w:r>
          </w:p>
        </w:tc>
        <w:tc>
          <w:tcPr>
            <w:vMerge w:val="continue"/>
          </w:tcPr>
          <w:p/>
        </w:tc>
      </w:tr>
      <w:tr>
        <w:tc>
          <w:tcPr>
            <w:tcW w:w="133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39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лечебно-диагностических, реабилитационных и профилактических мероприятий в отношении пациентов всех возрастных категорий в системе первичной медико-санитарной помощи в учреждениях специализированной и высокотехнологичной медицинской помощи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студент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решения проблем пациента (ребенка) посредством специализированного сестринского ухода в учреждениях, оказывающих первичную медико-санитарную помощь;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разработке и внедрении профилактических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состояния здоровья прикрепленного контингента, в том числе детского;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лечебно-диагностические, реабилитационные и профилактические мероприятия;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оказывать специализированный сестринский уход за пациентами в клинической практике;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высокотехнологичную медицинскую помощь пациенту (в том числе ребенку) под руководством врача;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взаимодействовать с участниками лечебно-диагностического процесса; анализировать качество и эффективность проводимых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паллиативную помощь инкурабельным пациентам;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патронаж семей с детьми, имеющих право на получение набора социальных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взаимодействовать с учреждениями медико-социальной экспертизы;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работу в "школах здоровья";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обеспечивать деятельность младшего, среднего медицинского и вспомогательного персонала в системе первичной медико-санитарной помощи в учреждениях специализированной и высокотехнологичной медицинской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сестринского дела в амбулаторно-поликлинических и стационарных учреждениях, осуществляющих первичную медико-санитарную помощь, специализированную помощь, высокотехнологичную помощь, санаторно-курортную помощь населению;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медицинской и социальной реабилитации;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формы и методы реабилитации при различной патологии, организацию и проведение мероприятий по реабилитации пациентов;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документы, регламентирующие деятельность врача общей практики и медицинской сестры врача общей практики;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документы, регламентирующие оказание специализированной и высокотехнологичной медицинской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оказания медико-психологической поддержки членам семьи с учетом состояния здоровья и возрастных особенностей</w:t>
            </w:r>
          </w:p>
        </w:tc>
        <w:tc>
          <w:tcPr>
            <w:tcW w:w="2016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МДК.05.01. Сестринская помощь детям</w:t>
            </w:r>
          </w:p>
        </w:tc>
        <w:tc>
          <w:tcPr>
            <w:tcW w:w="19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МДК.05.02. Современные медицинские технологии в системе первичной медико-санитарной помощи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МДК.05.03. Сестринская помощь в специализированных и высокотехнологичных структурных подразделениях лечебно-профилактических учреждений</w:t>
            </w:r>
          </w:p>
        </w:tc>
        <w:tc>
          <w:tcPr>
            <w:vMerge w:val="continue"/>
          </w:tcPr>
          <w:p/>
        </w:tc>
      </w:tr>
      <w:tr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20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9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9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6534</w:t>
            </w:r>
          </w:p>
        </w:tc>
        <w:tc>
          <w:tcPr>
            <w:tcW w:w="19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4356</w:t>
            </w:r>
          </w:p>
        </w:tc>
        <w:tc>
          <w:tcPr>
            <w:tcW w:w="29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  <w:t xml:space="preserve">УП. 00</w:t>
            </w:r>
          </w:p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01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9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92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2.1 - 2.8,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4.1 - 4.5, 5.1 - 5.3</w:t>
            </w:r>
          </w:p>
        </w:tc>
      </w:tr>
      <w:tr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  <w:t xml:space="preserve">ПП. 00</w:t>
            </w:r>
          </w:p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  <w:t xml:space="preserve">ПДП. 00</w:t>
            </w:r>
          </w:p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399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9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92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0"/>
          <w:headerReference w:type="first" r:id="rId20"/>
          <w:footerReference w:type="default" r:id="rId21"/>
          <w:footerReference w:type="first" r:id="rId2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66"/>
        <w:gridCol w:w="1673"/>
      </w:tblGrid>
      <w:tr>
        <w:tc>
          <w:tcPr>
            <w:tcW w:w="7966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67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 нед.</w:t>
            </w:r>
          </w:p>
        </w:tc>
      </w:tr>
      <w:tr>
        <w:tc>
          <w:tcPr>
            <w:tcW w:w="796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73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796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96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7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96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7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96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7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966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Каникулярное время</w:t>
            </w:r>
          </w:p>
        </w:tc>
        <w:tc>
          <w:tcPr>
            <w:tcW w:w="167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 нед.</w:t>
            </w:r>
          </w:p>
        </w:tc>
      </w:tr>
      <w:tr>
        <w:tc>
          <w:tcPr>
            <w:tcW w:w="7966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7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организации, либо на увеличение объема практик и времени, отведенного на промежуточную аттестацию;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390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ФГОС;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5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24.07.2015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26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Исключен. - </w:t>
      </w:r>
      <w:hyperlink w:history="0" r:id="rId27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Минобрнауки России от 24.07.2015 N 754.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363"/>
        <w:gridCol w:w="1276"/>
      </w:tblGrid>
      <w:t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Практические занятия как составная часть профессионального учебного цикла (проводятся в виде доклинического, фантомного, курса в специально оборудованных кабинетах и учебная практика, проводимая в лечебно-профилактических учреждениях; продолжительность учебной практики составляет 4 - 6 академических часов в день).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9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24.07.2015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30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Обучающиеся из числа инвалидов и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1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24.07.2015 N 754)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 и основ философии;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анатомии и физиологии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патологии;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латинского языка с медицинской терминологией;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гигиены и экологии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фармакологии;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микробиологии и иммунологии;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психологии;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генетики человека с основами медицинской генетики;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общественного здоровья и здравоохранения;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сестринского 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профилактики;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реабилитации;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реаниматологии;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и управления в здравоохранении;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3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3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4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34.02.01 Сестринское дело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390" w:name="P1390"/>
    <w:bookmarkEnd w:id="139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35"/>
        <w:gridCol w:w="5004"/>
      </w:tblGrid>
      <w:tr>
        <w:tc>
          <w:tcPr>
            <w:tcW w:w="46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3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46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635" w:type="dxa"/>
          </w:tcPr>
          <w:p>
            <w:pPr>
              <w:pStyle w:val="0"/>
              <w:jc w:val="center"/>
            </w:pPr>
            <w:hyperlink w:history="0" r:id="rId3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24232</w:t>
              </w:r>
            </w:hyperlink>
          </w:p>
        </w:tc>
        <w:tc>
          <w:tcPr>
            <w:tcW w:w="5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Младшая медицинская сестра по уходу за больными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502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502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81D5D5EF6DD0D961617280CF2C07FB287C82CDAA339366E146EF7334D1288E10E65606CCAFE5554F220F85C55E0B448B49BDF709CBD376FiEo7L" TargetMode = "External"/>
	<Relationship Id="rId8" Type="http://schemas.openxmlformats.org/officeDocument/2006/relationships/hyperlink" Target="consultantplus://offline/ref=D81D5D5EF6DD0D961617280CF2C07FB285C42ED1A433366E146EF7334D1288E10E65606CCAFF5D50FF20F85C55E0B448B49BDF709CBD376FiEo7L" TargetMode = "External"/>
	<Relationship Id="rId9" Type="http://schemas.openxmlformats.org/officeDocument/2006/relationships/hyperlink" Target="consultantplus://offline/ref=D81D5D5EF6DD0D961617280CF2C07FB287C522D9A539366E146EF7334D1288E10E65606CCAFE5F55F620F85C55E0B448B49BDF709CBD376FiEo7L" TargetMode = "External"/>
	<Relationship Id="rId10" Type="http://schemas.openxmlformats.org/officeDocument/2006/relationships/hyperlink" Target="consultantplus://offline/ref=D81D5D5EF6DD0D961617280CF2C07FB286C42DDFA533366E146EF7334D1288E10E65606CCAFF5D53F420F85C55E0B448B49BDF709CBD376FiEo7L" TargetMode = "External"/>
	<Relationship Id="rId11" Type="http://schemas.openxmlformats.org/officeDocument/2006/relationships/hyperlink" Target="consultantplus://offline/ref=D81D5D5EF6DD0D961617280CF2C07FB28DC923DAA5306B641C37FB314A1DD7E40974606ECAE15D56E829AC0Fi1o2L" TargetMode = "External"/>
	<Relationship Id="rId12" Type="http://schemas.openxmlformats.org/officeDocument/2006/relationships/hyperlink" Target="consultantplus://offline/ref=D81D5D5EF6DD0D961617280CF2C07FB287C82CDAA339366E146EF7334D1288E10E65606CCAFE5554F220F85C55E0B448B49BDF709CBD376FiEo7L" TargetMode = "External"/>
	<Relationship Id="rId13" Type="http://schemas.openxmlformats.org/officeDocument/2006/relationships/hyperlink" Target="consultantplus://offline/ref=D81D5D5EF6DD0D961617280CF2C07FB285C42ED1A433366E146EF7334D1288E10E65606CCAFF5D50FF20F85C55E0B448B49BDF709CBD376FiEo7L" TargetMode = "External"/>
	<Relationship Id="rId14" Type="http://schemas.openxmlformats.org/officeDocument/2006/relationships/hyperlink" Target="consultantplus://offline/ref=D81D5D5EF6DD0D961617280CF2C07FB287C522D9A539366E146EF7334D1288E10E65606CCAFE5F55F620F85C55E0B448B49BDF709CBD376FiEo7L" TargetMode = "External"/>
	<Relationship Id="rId15" Type="http://schemas.openxmlformats.org/officeDocument/2006/relationships/hyperlink" Target="consultantplus://offline/ref=D81D5D5EF6DD0D961617280CF2C07FB287C522D9A539366E146EF7334D1288E10E65606CCAFE5F55F720F85C55E0B448B49BDF709CBD376FiEo7L" TargetMode = "External"/>
	<Relationship Id="rId16" Type="http://schemas.openxmlformats.org/officeDocument/2006/relationships/hyperlink" Target="consultantplus://offline/ref=D81D5D5EF6DD0D961617280CF2C07FB287C522D9A539366E146EF7334D1288E10E65606CCAFE5F55F520F85C55E0B448B49BDF709CBD376FiEo7L" TargetMode = "External"/>
	<Relationship Id="rId17" Type="http://schemas.openxmlformats.org/officeDocument/2006/relationships/hyperlink" Target="consultantplus://offline/ref=D81D5D5EF6DD0D961617280CF2C07FB287C82CDAA339366E146EF7334D1288E10E65606CCAFE5554F320F85C55E0B448B49BDF709CBD376FiEo7L" TargetMode = "External"/>
	<Relationship Id="rId18" Type="http://schemas.openxmlformats.org/officeDocument/2006/relationships/hyperlink" Target="consultantplus://offline/ref=D81D5D5EF6DD0D961617280CF2C07FB285C42ED1A433366E146EF7334D1288E10E65606CCAFF5D5FF620F85C55E0B448B49BDF709CBD376FiEo7L" TargetMode = "External"/>
	<Relationship Id="rId19" Type="http://schemas.openxmlformats.org/officeDocument/2006/relationships/hyperlink" Target="consultantplus://offline/ref=D81D5D5EF6DD0D961617280CF2C07FB285C42ED1A433366E146EF7334D1288E10E65606CCAFF5D5FF720F85C55E0B448B49BDF709CBD376FiEo7L" TargetMode = "External"/>
	<Relationship Id="rId20" Type="http://schemas.openxmlformats.org/officeDocument/2006/relationships/header" Target="header2.xml"/>
	<Relationship Id="rId21" Type="http://schemas.openxmlformats.org/officeDocument/2006/relationships/footer" Target="footer2.xml"/>
	<Relationship Id="rId22" Type="http://schemas.openxmlformats.org/officeDocument/2006/relationships/hyperlink" Target="consultantplus://offline/ref=D81D5D5EF6DD0D961617280CF2C07FB286C42DDCAF6D616C453BF9364542D2F1182C6E6DD4FF5C49F42BAEi0oEL" TargetMode = "External"/>
	<Relationship Id="rId23" Type="http://schemas.openxmlformats.org/officeDocument/2006/relationships/hyperlink" Target="consultantplus://offline/ref=D81D5D5EF6DD0D961617280CF2C07FB286C42DDCAF6D616C453BF9364542D2F1182C6E6DD4FF5C49F42BAEi0oEL" TargetMode = "External"/>
	<Relationship Id="rId24" Type="http://schemas.openxmlformats.org/officeDocument/2006/relationships/hyperlink" Target="consultantplus://offline/ref=D81D5D5EF6DD0D961617280CF2C07FB287C82CDAA339366E146EF7334D1288E10E65606CCAFE5554F020F85C55E0B448B49BDF709CBD376FiEo7L" TargetMode = "External"/>
	<Relationship Id="rId25" Type="http://schemas.openxmlformats.org/officeDocument/2006/relationships/hyperlink" Target="consultantplus://offline/ref=D81D5D5EF6DD0D961617280CF2C07FB285C42ED1A433366E146EF7334D1288E10E65606CCAFF5D5FF520F85C55E0B448B49BDF709CBD376FiEo7L" TargetMode = "External"/>
	<Relationship Id="rId26" Type="http://schemas.openxmlformats.org/officeDocument/2006/relationships/hyperlink" Target="consultantplus://offline/ref=D81D5D5EF6DD0D961617280CF2C07FB280CE28DCA73B366E146EF7334D1288E11C653860C9FF4357F735AE0D13iBo6L" TargetMode = "External"/>
	<Relationship Id="rId27" Type="http://schemas.openxmlformats.org/officeDocument/2006/relationships/hyperlink" Target="consultantplus://offline/ref=D81D5D5EF6DD0D961617280CF2C07FB285C42ED1A433366E146EF7334D1288E10E65606CCAFF5D5FF320F85C55E0B448B49BDF709CBD376FiEo7L" TargetMode = "External"/>
	<Relationship Id="rId28" Type="http://schemas.openxmlformats.org/officeDocument/2006/relationships/hyperlink" Target="consultantplus://offline/ref=D81D5D5EF6DD0D961617280CF2C07FB280CE28DDA739366E146EF7334D1288E10E65606EC3FF5603A76FF90012B5A74BB59BDD7180iBoCL" TargetMode = "External"/>
	<Relationship Id="rId29" Type="http://schemas.openxmlformats.org/officeDocument/2006/relationships/hyperlink" Target="consultantplus://offline/ref=D81D5D5EF6DD0D961617280CF2C07FB285C42ED1A433366E146EF7334D1288E10E65606CCAFF5D5FF020F85C55E0B448B49BDF709CBD376FiEo7L" TargetMode = "External"/>
	<Relationship Id="rId30" Type="http://schemas.openxmlformats.org/officeDocument/2006/relationships/hyperlink" Target="consultantplus://offline/ref=D81D5D5EF6DD0D961617280CF2C07FB280CE28DCA73B366E146EF7334D1288E10E65606CCAFF5456F620F85C55E0B448B49BDF709CBD376FiEo7L" TargetMode = "External"/>
	<Relationship Id="rId31" Type="http://schemas.openxmlformats.org/officeDocument/2006/relationships/hyperlink" Target="consultantplus://offline/ref=D81D5D5EF6DD0D961617280CF2C07FB285C42ED1A433366E146EF7334D1288E10E65606CCAFF5D5FFE20F85C55E0B448B49BDF709CBD376FiEo7L" TargetMode = "External"/>
	<Relationship Id="rId32" Type="http://schemas.openxmlformats.org/officeDocument/2006/relationships/hyperlink" Target="consultantplus://offline/ref=D81D5D5EF6DD0D961617280CF2C07FB287C522D9A539366E146EF7334D1288E10E65606CCAFE5F55F220F85C55E0B448B49BDF709CBD376FiEo7L" TargetMode = "External"/>
	<Relationship Id="rId33" Type="http://schemas.openxmlformats.org/officeDocument/2006/relationships/hyperlink" Target="consultantplus://offline/ref=D81D5D5EF6DD0D961617280CF2C07FB287C522D9A539366E146EF7334D1288E10E65606CCAFE5F55F220F85C55E0B448B49BDF709CBD376FiEo7L" TargetMode = "External"/>
	<Relationship Id="rId34" Type="http://schemas.openxmlformats.org/officeDocument/2006/relationships/hyperlink" Target="consultantplus://offline/ref=D81D5D5EF6DD0D961617280CF2C07FB280CE28DCA73B366E146EF7334D1288E10E65606CCAFF5557F520F85C55E0B448B49BDF709CBD376FiEo7L" TargetMode = "External"/>
	<Relationship Id="rId35" Type="http://schemas.openxmlformats.org/officeDocument/2006/relationships/hyperlink" Target="consultantplus://offline/ref=D81D5D5EF6DD0D961617280CF2C07FB285CF2FD0AD3D366E146EF7334D1288E10E65606CCAFF5D56F620F85C55E0B448B49BDF709CBD376FiEo7L" TargetMode = "External"/>
	<Relationship Id="rId36" Type="http://schemas.openxmlformats.org/officeDocument/2006/relationships/hyperlink" Target="consultantplus://offline/ref=D81D5D5EF6DD0D961617280CF2C07FB285CF2FD0AD3D366E146EF7334D1288E10E65606CCAF95B57F520F85C55E0B448B49BDF709CBD376FiEo7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12.05.2014 N 502
(ред. от 13.07.2021)
"Об утверждении федерального государственного образовательного стандарта среднего профессионального образования по специальности 34.02.01 Сестринское дело"
(Зарегистрировано в Минюсте России 18.06.2014 N 32766)</dc:title>
  <dcterms:created xsi:type="dcterms:W3CDTF">2023-01-30T11:40:33Z</dcterms:created>
</cp:coreProperties>
</file>